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E27AC" w14:textId="36CD8C6D" w:rsidR="00AC0D7A" w:rsidRPr="00C6710F" w:rsidRDefault="00991EAF" w:rsidP="001D77A1">
      <w:pPr>
        <w:spacing w:before="100" w:beforeAutospacing="1" w:after="100" w:afterAutospacing="1"/>
        <w:jc w:val="right"/>
        <w:outlineLvl w:val="0"/>
        <w:rPr>
          <w:rFonts w:ascii="Calibri" w:eastAsia="Times New Roman" w:hAnsi="Calibri" w:cs="Calibri"/>
          <w:color w:val="000000" w:themeColor="text1"/>
          <w:kern w:val="36"/>
          <w:sz w:val="22"/>
          <w:szCs w:val="22"/>
        </w:rPr>
      </w:pPr>
      <w:r w:rsidRPr="005E1FD9">
        <w:rPr>
          <w:rFonts w:ascii="Calibri" w:eastAsia="Times New Roman" w:hAnsi="Calibri" w:cs="Calibri"/>
          <w:kern w:val="36"/>
          <w:sz w:val="22"/>
          <w:szCs w:val="22"/>
        </w:rPr>
        <w:t xml:space="preserve">Warszawa, </w:t>
      </w:r>
      <w:r w:rsidR="007A203B" w:rsidRPr="00C6710F">
        <w:rPr>
          <w:rFonts w:ascii="Calibri" w:eastAsia="Times New Roman" w:hAnsi="Calibri" w:cs="Calibri"/>
          <w:color w:val="000000" w:themeColor="text1"/>
          <w:kern w:val="36"/>
          <w:sz w:val="22"/>
          <w:szCs w:val="22"/>
        </w:rPr>
        <w:t>1</w:t>
      </w:r>
      <w:r w:rsidR="00C6710F" w:rsidRPr="00C6710F">
        <w:rPr>
          <w:rFonts w:ascii="Calibri" w:eastAsia="Times New Roman" w:hAnsi="Calibri" w:cs="Calibri"/>
          <w:color w:val="000000" w:themeColor="text1"/>
          <w:kern w:val="36"/>
          <w:sz w:val="22"/>
          <w:szCs w:val="22"/>
        </w:rPr>
        <w:t>6</w:t>
      </w:r>
      <w:r w:rsidR="007A203B" w:rsidRPr="00C6710F">
        <w:rPr>
          <w:rFonts w:ascii="Calibri" w:eastAsia="Times New Roman" w:hAnsi="Calibri" w:cs="Calibri"/>
          <w:color w:val="000000" w:themeColor="text1"/>
          <w:kern w:val="36"/>
          <w:sz w:val="22"/>
          <w:szCs w:val="22"/>
        </w:rPr>
        <w:t>.04</w:t>
      </w:r>
      <w:r w:rsidR="00AA6D47" w:rsidRPr="00C6710F">
        <w:rPr>
          <w:rFonts w:ascii="Calibri" w:eastAsia="Times New Roman" w:hAnsi="Calibri" w:cs="Calibri"/>
          <w:color w:val="000000" w:themeColor="text1"/>
          <w:kern w:val="36"/>
          <w:sz w:val="22"/>
          <w:szCs w:val="22"/>
        </w:rPr>
        <w:t>.2020</w:t>
      </w:r>
    </w:p>
    <w:p w14:paraId="28E8FD8D" w14:textId="77777777" w:rsidR="005C0AD8" w:rsidRDefault="005C0AD8" w:rsidP="005E1FD9">
      <w:pPr>
        <w:spacing w:before="0" w:after="0"/>
        <w:jc w:val="center"/>
        <w:rPr>
          <w:rFonts w:ascii="Calibri" w:hAnsi="Calibri" w:cs="Calibri"/>
          <w:iCs/>
          <w:sz w:val="22"/>
          <w:szCs w:val="22"/>
        </w:rPr>
      </w:pPr>
    </w:p>
    <w:p w14:paraId="26F22E09" w14:textId="0D53C2DF" w:rsidR="009439D5" w:rsidRDefault="005E1FD9" w:rsidP="005E1FD9">
      <w:pPr>
        <w:spacing w:before="0" w:after="0"/>
        <w:jc w:val="center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-Informacja prasowa-</w:t>
      </w:r>
    </w:p>
    <w:p w14:paraId="6167A4C6" w14:textId="77777777" w:rsidR="005C0AD8" w:rsidRPr="001D77A1" w:rsidRDefault="005C0AD8" w:rsidP="005E1FD9">
      <w:pPr>
        <w:spacing w:before="0" w:after="0"/>
        <w:jc w:val="center"/>
        <w:rPr>
          <w:rFonts w:ascii="Calibri" w:hAnsi="Calibri" w:cs="Calibri"/>
          <w:iCs/>
          <w:sz w:val="22"/>
          <w:szCs w:val="22"/>
        </w:rPr>
      </w:pPr>
    </w:p>
    <w:p w14:paraId="3442144D" w14:textId="11472958" w:rsidR="00CB239E" w:rsidRDefault="00CB239E" w:rsidP="00CB239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B239E">
        <w:rPr>
          <w:rFonts w:ascii="Calibri" w:hAnsi="Calibri" w:cs="Calibri"/>
          <w:b/>
          <w:bCs/>
          <w:sz w:val="28"/>
          <w:szCs w:val="28"/>
        </w:rPr>
        <w:t>Obejmij profilaktyką okulary i soczewki</w:t>
      </w:r>
      <w:r w:rsidR="008C71E1">
        <w:rPr>
          <w:rFonts w:ascii="Calibri" w:hAnsi="Calibri" w:cs="Calibri"/>
          <w:b/>
          <w:bCs/>
          <w:sz w:val="28"/>
          <w:szCs w:val="28"/>
        </w:rPr>
        <w:t xml:space="preserve"> kontaktowe</w:t>
      </w:r>
    </w:p>
    <w:p w14:paraId="6050FC6F" w14:textId="0E89C2DC" w:rsidR="008372FD" w:rsidRPr="005C0AD8" w:rsidRDefault="00CB239E" w:rsidP="000C3A5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C0AD8">
        <w:rPr>
          <w:rFonts w:ascii="Calibri" w:hAnsi="Calibri" w:cs="Calibri"/>
          <w:b/>
          <w:bCs/>
          <w:sz w:val="22"/>
          <w:szCs w:val="22"/>
        </w:rPr>
        <w:t xml:space="preserve">Rozprzestrzenianie się nowego </w:t>
      </w:r>
      <w:proofErr w:type="spellStart"/>
      <w:r w:rsidRPr="005C0AD8">
        <w:rPr>
          <w:rFonts w:ascii="Calibri" w:hAnsi="Calibri" w:cs="Calibri"/>
          <w:b/>
          <w:bCs/>
          <w:sz w:val="22"/>
          <w:szCs w:val="22"/>
        </w:rPr>
        <w:t>koronawirusa</w:t>
      </w:r>
      <w:proofErr w:type="spellEnd"/>
      <w:r w:rsidRPr="005C0AD8">
        <w:rPr>
          <w:rFonts w:ascii="Calibri" w:hAnsi="Calibri" w:cs="Calibri"/>
          <w:b/>
          <w:bCs/>
          <w:sz w:val="22"/>
          <w:szCs w:val="22"/>
        </w:rPr>
        <w:t xml:space="preserve"> silniej niż kiedykolwiek zwróciło uwagę nas wszystkich na kwestie związane z podstawową higieną. </w:t>
      </w:r>
      <w:r w:rsidR="00B430C9" w:rsidRPr="005C0AD8">
        <w:rPr>
          <w:rFonts w:ascii="Calibri" w:hAnsi="Calibri" w:cs="Calibri"/>
          <w:b/>
          <w:bCs/>
          <w:sz w:val="22"/>
          <w:szCs w:val="22"/>
        </w:rPr>
        <w:t>P</w:t>
      </w:r>
      <w:r w:rsidRPr="005C0AD8">
        <w:rPr>
          <w:rFonts w:ascii="Calibri" w:hAnsi="Calibri" w:cs="Calibri"/>
          <w:b/>
          <w:bCs/>
          <w:sz w:val="22"/>
          <w:szCs w:val="22"/>
        </w:rPr>
        <w:t xml:space="preserve">owinniśmy o nich pamiętać stale i ze wzmożoną czujnością wykonywać codzienne czynności. Także te związane z okularami </w:t>
      </w:r>
      <w:r w:rsidR="00120CF8" w:rsidRPr="005C0AD8">
        <w:rPr>
          <w:rFonts w:ascii="Calibri" w:hAnsi="Calibri" w:cs="Calibri"/>
          <w:b/>
          <w:bCs/>
          <w:sz w:val="22"/>
          <w:szCs w:val="22"/>
        </w:rPr>
        <w:t xml:space="preserve">korekcyjnymi </w:t>
      </w:r>
      <w:r w:rsidRPr="005C0AD8">
        <w:rPr>
          <w:rFonts w:ascii="Calibri" w:hAnsi="Calibri" w:cs="Calibri"/>
          <w:b/>
          <w:bCs/>
          <w:sz w:val="22"/>
          <w:szCs w:val="22"/>
        </w:rPr>
        <w:t>lub soczewkami kontaktowymi</w:t>
      </w:r>
      <w:r w:rsidR="00120CF8" w:rsidRPr="005C0AD8">
        <w:rPr>
          <w:rFonts w:ascii="Calibri" w:hAnsi="Calibri" w:cs="Calibri"/>
          <w:b/>
          <w:bCs/>
          <w:sz w:val="22"/>
          <w:szCs w:val="22"/>
        </w:rPr>
        <w:t xml:space="preserve">, z których korzysta blisko co drugi z nas. </w:t>
      </w:r>
    </w:p>
    <w:p w14:paraId="44C9BC04" w14:textId="497F39A4" w:rsidR="00120CF8" w:rsidRPr="005C0AD8" w:rsidRDefault="002D0D59" w:rsidP="000C3A55">
      <w:pPr>
        <w:jc w:val="both"/>
        <w:rPr>
          <w:rFonts w:ascii="Calibri" w:hAnsi="Calibri" w:cs="Calibri"/>
          <w:sz w:val="22"/>
          <w:szCs w:val="22"/>
        </w:rPr>
      </w:pPr>
      <w:r w:rsidRPr="005C0AD8">
        <w:rPr>
          <w:rFonts w:ascii="Calibri" w:hAnsi="Calibri" w:cs="Calibri"/>
          <w:sz w:val="22"/>
          <w:szCs w:val="22"/>
        </w:rPr>
        <w:t xml:space="preserve">Na nieoczywiste elementy profilaktyki, mogące znacząco podnieść skuteczność podejmowanych przez nas działań ochronnych, zwraca uwagę </w:t>
      </w:r>
      <w:r w:rsidR="0043530D" w:rsidRPr="005C0AD8">
        <w:rPr>
          <w:rFonts w:ascii="Calibri" w:hAnsi="Calibri" w:cs="Calibri"/>
          <w:sz w:val="22"/>
          <w:szCs w:val="22"/>
        </w:rPr>
        <w:t xml:space="preserve">ekspert z branży optycznej. </w:t>
      </w:r>
      <w:r w:rsidRPr="005C0AD8">
        <w:rPr>
          <w:rFonts w:ascii="Calibri" w:hAnsi="Calibri" w:cs="Calibri"/>
          <w:sz w:val="22"/>
          <w:szCs w:val="22"/>
        </w:rPr>
        <w:t xml:space="preserve">Wskazuje, że </w:t>
      </w:r>
      <w:r w:rsidR="0043530D" w:rsidRPr="005C0AD8">
        <w:rPr>
          <w:rFonts w:ascii="Calibri" w:hAnsi="Calibri" w:cs="Calibri"/>
          <w:sz w:val="22"/>
          <w:szCs w:val="22"/>
        </w:rPr>
        <w:t>odpowiednia profilaktyka to</w:t>
      </w:r>
      <w:r w:rsidRPr="005C0AD8">
        <w:rPr>
          <w:rFonts w:ascii="Calibri" w:hAnsi="Calibri" w:cs="Calibri"/>
          <w:sz w:val="22"/>
          <w:szCs w:val="22"/>
        </w:rPr>
        <w:t xml:space="preserve"> </w:t>
      </w:r>
      <w:r w:rsidR="0043530D" w:rsidRPr="005C0AD8">
        <w:rPr>
          <w:rFonts w:ascii="Calibri" w:hAnsi="Calibri" w:cs="Calibri"/>
          <w:sz w:val="22"/>
          <w:szCs w:val="22"/>
        </w:rPr>
        <w:t xml:space="preserve">nie tylko mycie </w:t>
      </w:r>
      <w:r w:rsidRPr="005C0AD8">
        <w:rPr>
          <w:rFonts w:ascii="Calibri" w:hAnsi="Calibri" w:cs="Calibri"/>
          <w:sz w:val="22"/>
          <w:szCs w:val="22"/>
        </w:rPr>
        <w:t>rąk</w:t>
      </w:r>
      <w:r w:rsidR="0043530D" w:rsidRPr="005C0AD8">
        <w:rPr>
          <w:rFonts w:ascii="Calibri" w:hAnsi="Calibri" w:cs="Calibri"/>
          <w:sz w:val="22"/>
          <w:szCs w:val="22"/>
        </w:rPr>
        <w:t xml:space="preserve">, ale także zwrócenie uwagi na </w:t>
      </w:r>
      <w:r w:rsidR="00944180" w:rsidRPr="005C0AD8">
        <w:rPr>
          <w:rFonts w:ascii="Calibri" w:hAnsi="Calibri" w:cs="Calibri"/>
          <w:sz w:val="22"/>
          <w:szCs w:val="22"/>
        </w:rPr>
        <w:t xml:space="preserve">podstawowe </w:t>
      </w:r>
      <w:r w:rsidR="0043530D" w:rsidRPr="005C0AD8">
        <w:rPr>
          <w:rFonts w:ascii="Calibri" w:hAnsi="Calibri" w:cs="Calibri"/>
          <w:sz w:val="22"/>
          <w:szCs w:val="22"/>
        </w:rPr>
        <w:t>czynności, które wykonujemy przy ich pomocy jak np. zakładanie okularów czy soczewek. Do ich noszenia przyznaje się aż 42% Polaków – tak wynika z</w:t>
      </w:r>
      <w:r w:rsidR="00CF743D" w:rsidRPr="005C0AD8">
        <w:rPr>
          <w:rFonts w:ascii="Calibri" w:hAnsi="Calibri" w:cs="Calibri"/>
          <w:sz w:val="22"/>
          <w:szCs w:val="22"/>
        </w:rPr>
        <w:t xml:space="preserve"> badania </w:t>
      </w:r>
      <w:r w:rsidR="00120CF8" w:rsidRPr="005C0AD8">
        <w:rPr>
          <w:rFonts w:ascii="Calibri" w:hAnsi="Calibri" w:cs="Calibri"/>
          <w:sz w:val="22"/>
          <w:szCs w:val="22"/>
        </w:rPr>
        <w:t xml:space="preserve">zrealizowanego dla </w:t>
      </w:r>
      <w:proofErr w:type="spellStart"/>
      <w:r w:rsidR="00120CF8" w:rsidRPr="005C0AD8">
        <w:rPr>
          <w:rFonts w:ascii="Calibri" w:hAnsi="Calibri" w:cs="Calibri"/>
          <w:sz w:val="22"/>
          <w:szCs w:val="22"/>
        </w:rPr>
        <w:t>Vision</w:t>
      </w:r>
      <w:proofErr w:type="spellEnd"/>
      <w:r w:rsidR="00120CF8" w:rsidRPr="005C0AD8">
        <w:rPr>
          <w:rFonts w:ascii="Calibri" w:hAnsi="Calibri" w:cs="Calibri"/>
          <w:sz w:val="22"/>
          <w:szCs w:val="22"/>
        </w:rPr>
        <w:t xml:space="preserve"> Express przez ośrodek IQS </w:t>
      </w:r>
      <w:r w:rsidR="00CF743D" w:rsidRPr="005C0AD8">
        <w:rPr>
          <w:rFonts w:ascii="Calibri" w:hAnsi="Calibri" w:cs="Calibri"/>
          <w:sz w:val="22"/>
          <w:szCs w:val="22"/>
        </w:rPr>
        <w:t xml:space="preserve">w lutym </w:t>
      </w:r>
      <w:r w:rsidR="00120CF8" w:rsidRPr="005C0AD8">
        <w:rPr>
          <w:rFonts w:ascii="Calibri" w:hAnsi="Calibri" w:cs="Calibri"/>
          <w:sz w:val="22"/>
          <w:szCs w:val="22"/>
        </w:rPr>
        <w:t>br.</w:t>
      </w:r>
      <w:r w:rsidR="007A203B" w:rsidRPr="005C0AD8">
        <w:rPr>
          <w:rFonts w:ascii="Calibri" w:hAnsi="Calibri" w:cs="Calibri"/>
          <w:sz w:val="22"/>
          <w:szCs w:val="22"/>
        </w:rPr>
        <w:t xml:space="preserve"> </w:t>
      </w:r>
      <w:r w:rsidR="00CF743D" w:rsidRPr="005C0AD8">
        <w:rPr>
          <w:rFonts w:ascii="Calibri" w:hAnsi="Calibri" w:cs="Calibri"/>
          <w:sz w:val="22"/>
          <w:szCs w:val="22"/>
        </w:rPr>
        <w:t xml:space="preserve">66% </w:t>
      </w:r>
      <w:r w:rsidR="00944180" w:rsidRPr="005C0AD8">
        <w:rPr>
          <w:rFonts w:ascii="Calibri" w:hAnsi="Calibri" w:cs="Calibri"/>
          <w:sz w:val="22"/>
          <w:szCs w:val="22"/>
        </w:rPr>
        <w:t xml:space="preserve">z nas </w:t>
      </w:r>
      <w:r w:rsidR="0043530D" w:rsidRPr="005C0AD8">
        <w:rPr>
          <w:rFonts w:ascii="Calibri" w:hAnsi="Calibri" w:cs="Calibri"/>
          <w:sz w:val="22"/>
          <w:szCs w:val="22"/>
        </w:rPr>
        <w:t xml:space="preserve">potwierdza też, że </w:t>
      </w:r>
      <w:r w:rsidR="007A203B" w:rsidRPr="005C0AD8">
        <w:rPr>
          <w:rFonts w:ascii="Calibri" w:hAnsi="Calibri" w:cs="Calibri"/>
          <w:sz w:val="22"/>
          <w:szCs w:val="22"/>
        </w:rPr>
        <w:t>ma stwierdzoną wadę wzroku lub chorobę oczu</w:t>
      </w:r>
      <w:r w:rsidR="00120CF8" w:rsidRPr="005C0AD8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7A203B" w:rsidRPr="005C0AD8">
        <w:rPr>
          <w:rFonts w:ascii="Calibri" w:hAnsi="Calibri" w:cs="Calibri"/>
          <w:sz w:val="22"/>
          <w:szCs w:val="22"/>
        </w:rPr>
        <w:t xml:space="preserve">. </w:t>
      </w:r>
    </w:p>
    <w:p w14:paraId="744866F9" w14:textId="089C21A4" w:rsidR="005E1FD9" w:rsidRPr="005C0AD8" w:rsidRDefault="00CB21C1" w:rsidP="000C3A55">
      <w:pPr>
        <w:jc w:val="both"/>
        <w:rPr>
          <w:rFonts w:ascii="Calibri" w:hAnsi="Calibri" w:cs="Calibri"/>
          <w:sz w:val="22"/>
          <w:szCs w:val="22"/>
        </w:rPr>
      </w:pPr>
      <w:r w:rsidRPr="005C0AD8">
        <w:rPr>
          <w:rFonts w:ascii="Calibri" w:hAnsi="Calibri" w:cs="Calibri"/>
          <w:sz w:val="22"/>
          <w:szCs w:val="22"/>
        </w:rPr>
        <w:t xml:space="preserve">– </w:t>
      </w:r>
      <w:r w:rsidR="00CB239E" w:rsidRPr="005C0AD8">
        <w:rPr>
          <w:rFonts w:ascii="Calibri" w:hAnsi="Calibri" w:cs="Calibri"/>
          <w:sz w:val="22"/>
          <w:szCs w:val="22"/>
        </w:rPr>
        <w:t xml:space="preserve">Już chyba wszyscy w Polsce doskonale wiedzą, jak ważne z punktu widzenia profilaktyki </w:t>
      </w:r>
      <w:r w:rsidR="00111F18" w:rsidRPr="005C0AD8">
        <w:rPr>
          <w:rFonts w:ascii="Calibri" w:hAnsi="Calibri" w:cs="Calibri"/>
          <w:sz w:val="22"/>
          <w:szCs w:val="22"/>
        </w:rPr>
        <w:t>COVID</w:t>
      </w:r>
      <w:r w:rsidR="00CB239E" w:rsidRPr="005C0AD8">
        <w:rPr>
          <w:rFonts w:ascii="Calibri" w:hAnsi="Calibri" w:cs="Calibri"/>
          <w:sz w:val="22"/>
          <w:szCs w:val="22"/>
        </w:rPr>
        <w:t>-19 jest dokładne mycie rąk</w:t>
      </w:r>
      <w:r w:rsidR="005E1FD9" w:rsidRPr="005C0AD8">
        <w:rPr>
          <w:rFonts w:ascii="Calibri" w:hAnsi="Calibri" w:cs="Calibri"/>
          <w:sz w:val="22"/>
          <w:szCs w:val="22"/>
        </w:rPr>
        <w:t xml:space="preserve"> – największe ryzyko wiąże się bowiem z naszymi własnymi dłońmi. Nie zawsze pamiętamy jednak o ich dokładnym umyciu przed sięgnięciem po okulary, a czasem też po prostu nie mamy takiej możliwości, np. kiedy w tramwaju czy autobusie musimy poprawić ich ułożenie</w:t>
      </w:r>
      <w:r w:rsidR="005E1FD9" w:rsidRPr="005C0AD8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E1FD9" w:rsidRPr="005C0AD8">
        <w:rPr>
          <w:rFonts w:ascii="Calibri" w:hAnsi="Calibri" w:cs="Calibri"/>
          <w:sz w:val="22"/>
          <w:szCs w:val="22"/>
        </w:rPr>
        <w:t>– zwraca uwagę dr Robert Grabowski</w:t>
      </w:r>
      <w:r w:rsidR="0043530D" w:rsidRPr="005C0AD8">
        <w:rPr>
          <w:rFonts w:ascii="Calibri" w:hAnsi="Calibri" w:cs="Calibri"/>
          <w:sz w:val="22"/>
          <w:szCs w:val="22"/>
        </w:rPr>
        <w:t xml:space="preserve">, Dyrektor Medyczny </w:t>
      </w:r>
      <w:proofErr w:type="spellStart"/>
      <w:r w:rsidR="0043530D" w:rsidRPr="005C0AD8">
        <w:rPr>
          <w:rFonts w:ascii="Calibri" w:hAnsi="Calibri" w:cs="Calibri"/>
          <w:sz w:val="22"/>
          <w:szCs w:val="22"/>
        </w:rPr>
        <w:t>Vision</w:t>
      </w:r>
      <w:proofErr w:type="spellEnd"/>
      <w:r w:rsidR="0043530D" w:rsidRPr="005C0AD8">
        <w:rPr>
          <w:rFonts w:ascii="Calibri" w:hAnsi="Calibri" w:cs="Calibri"/>
          <w:sz w:val="22"/>
          <w:szCs w:val="22"/>
        </w:rPr>
        <w:t xml:space="preserve"> Express</w:t>
      </w:r>
      <w:r w:rsidR="005E1FD9" w:rsidRPr="005C0AD8">
        <w:rPr>
          <w:rFonts w:ascii="Calibri" w:hAnsi="Calibri" w:cs="Calibri"/>
          <w:sz w:val="22"/>
          <w:szCs w:val="22"/>
        </w:rPr>
        <w:t>.</w:t>
      </w:r>
    </w:p>
    <w:p w14:paraId="05F09236" w14:textId="208704F1" w:rsidR="0043530D" w:rsidRPr="005C0AD8" w:rsidRDefault="0043530D" w:rsidP="000C3A5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C0AD8">
        <w:rPr>
          <w:rFonts w:ascii="Calibri" w:hAnsi="Calibri" w:cs="Calibri"/>
          <w:b/>
          <w:bCs/>
          <w:sz w:val="22"/>
          <w:szCs w:val="22"/>
        </w:rPr>
        <w:t>Dodatkowa ochrona przed koronawirusem</w:t>
      </w:r>
    </w:p>
    <w:p w14:paraId="3C80BEFA" w14:textId="6E9BF6A8" w:rsidR="0043530D" w:rsidRPr="005C0AD8" w:rsidRDefault="0043530D" w:rsidP="000C3A55">
      <w:pPr>
        <w:jc w:val="both"/>
        <w:rPr>
          <w:rFonts w:ascii="Calibri" w:hAnsi="Calibri" w:cs="Calibri"/>
          <w:sz w:val="22"/>
          <w:szCs w:val="22"/>
        </w:rPr>
      </w:pPr>
      <w:r w:rsidRPr="005C0AD8">
        <w:rPr>
          <w:rFonts w:ascii="Calibri" w:hAnsi="Calibri" w:cs="Calibri"/>
          <w:sz w:val="22"/>
          <w:szCs w:val="22"/>
        </w:rPr>
        <w:t>– Jak niedawno podkreślał prof. Jerzy Szaflik</w:t>
      </w:r>
      <w:bookmarkStart w:id="0" w:name="_Hlk36467534"/>
      <w:r w:rsidRPr="005C0AD8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bookmarkEnd w:id="0"/>
      <w:r w:rsidRPr="005C0AD8">
        <w:rPr>
          <w:rFonts w:ascii="Calibri" w:hAnsi="Calibri" w:cs="Calibri"/>
          <w:sz w:val="22"/>
          <w:szCs w:val="22"/>
        </w:rPr>
        <w:t xml:space="preserve">, niezbędnym elementem stroju ochronnego dla osób szczególnie narażonych na zakażanie wirusem powinny być okulary ochronne. Błona śluzowa oka stanowi jeden z tych obszarów naszego ciała, przez który wirus może wniknąć do organizmu. Oczywiście chodzi o specjalistyczny sprzęt, zaprojektowany z myślą o tej ochronie. Natomiast „zwykłe” okulary, przeciwsłoneczne czy korekcyjne, zwłaszcza te przylegające do twarzy, o dużych soczewkach, mogą </w:t>
      </w:r>
      <w:r w:rsidR="00944180" w:rsidRPr="005C0AD8">
        <w:rPr>
          <w:rFonts w:ascii="Calibri" w:hAnsi="Calibri" w:cs="Calibri"/>
          <w:sz w:val="22"/>
          <w:szCs w:val="22"/>
        </w:rPr>
        <w:t>też</w:t>
      </w:r>
      <w:r w:rsidRPr="005C0AD8">
        <w:rPr>
          <w:rFonts w:ascii="Calibri" w:hAnsi="Calibri" w:cs="Calibri"/>
          <w:sz w:val="22"/>
          <w:szCs w:val="22"/>
        </w:rPr>
        <w:t xml:space="preserve"> w pewnym stopniu stanowić zewnętrzną barierę ochronną i zatrzymać </w:t>
      </w:r>
      <w:proofErr w:type="spellStart"/>
      <w:r w:rsidRPr="005C0AD8">
        <w:rPr>
          <w:rFonts w:ascii="Calibri" w:hAnsi="Calibri" w:cs="Calibri"/>
          <w:sz w:val="22"/>
          <w:szCs w:val="22"/>
        </w:rPr>
        <w:t>mikrokropelki</w:t>
      </w:r>
      <w:proofErr w:type="spellEnd"/>
      <w:r w:rsidRPr="005C0AD8">
        <w:rPr>
          <w:rFonts w:ascii="Calibri" w:hAnsi="Calibri" w:cs="Calibri"/>
          <w:sz w:val="22"/>
          <w:szCs w:val="22"/>
        </w:rPr>
        <w:t xml:space="preserve">, w których podróżuje wirus, i nie dopuścić do ich przedostania się do oka. Co więcej, takie okulary mogą też stanąć na drodze naszym dłoniom i powstrzymać nas przed odruchowym potarciem oka. Nie jest to oczywiście pełna ochrona, ryzyko </w:t>
      </w:r>
      <w:r w:rsidR="00944180" w:rsidRPr="005C0AD8">
        <w:rPr>
          <w:rFonts w:ascii="Calibri" w:hAnsi="Calibri" w:cs="Calibri"/>
          <w:sz w:val="22"/>
          <w:szCs w:val="22"/>
        </w:rPr>
        <w:t xml:space="preserve">zarażenia </w:t>
      </w:r>
      <w:r w:rsidRPr="005C0AD8">
        <w:rPr>
          <w:rFonts w:ascii="Calibri" w:hAnsi="Calibri" w:cs="Calibri"/>
          <w:sz w:val="22"/>
          <w:szCs w:val="22"/>
        </w:rPr>
        <w:t xml:space="preserve">wydaje się jednak ograniczone. Należy </w:t>
      </w:r>
      <w:r w:rsidR="00944180" w:rsidRPr="005C0AD8">
        <w:rPr>
          <w:rFonts w:ascii="Calibri" w:hAnsi="Calibri" w:cs="Calibri"/>
          <w:sz w:val="22"/>
          <w:szCs w:val="22"/>
        </w:rPr>
        <w:t>jednak</w:t>
      </w:r>
      <w:r w:rsidRPr="005C0AD8">
        <w:rPr>
          <w:rFonts w:ascii="Calibri" w:hAnsi="Calibri" w:cs="Calibri"/>
          <w:sz w:val="22"/>
          <w:szCs w:val="22"/>
        </w:rPr>
        <w:t xml:space="preserve"> pamiętać, aby nasze „codzienne” okulary odpowiednio często czyścić i dezynfekować.</w:t>
      </w:r>
    </w:p>
    <w:p w14:paraId="2593367D" w14:textId="1D51024E" w:rsidR="008C71E1" w:rsidRPr="005C0AD8" w:rsidRDefault="005C0AD8" w:rsidP="000C3A5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C0AD8">
        <w:rPr>
          <w:rFonts w:ascii="Calibri" w:hAnsi="Calibri" w:cs="Calibri"/>
          <w:b/>
          <w:bCs/>
          <w:sz w:val="22"/>
          <w:szCs w:val="22"/>
        </w:rPr>
        <w:lastRenderedPageBreak/>
        <w:t>Jeszcze większa</w:t>
      </w:r>
      <w:r w:rsidR="008C71E1" w:rsidRPr="005C0AD8">
        <w:rPr>
          <w:rFonts w:ascii="Calibri" w:hAnsi="Calibri" w:cs="Calibri"/>
          <w:b/>
          <w:bCs/>
          <w:sz w:val="22"/>
          <w:szCs w:val="22"/>
        </w:rPr>
        <w:t xml:space="preserve"> motywacja </w:t>
      </w:r>
    </w:p>
    <w:p w14:paraId="687C4A71" w14:textId="6E1517F5" w:rsidR="003E38D0" w:rsidRPr="005C0AD8" w:rsidRDefault="00B430C9" w:rsidP="000C3A55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5C0AD8">
        <w:rPr>
          <w:rFonts w:ascii="Calibri" w:hAnsi="Calibri" w:cs="Calibri"/>
          <w:sz w:val="22"/>
          <w:szCs w:val="22"/>
        </w:rPr>
        <w:t xml:space="preserve">– </w:t>
      </w:r>
      <w:r w:rsidR="003E38D0" w:rsidRPr="005C0AD8">
        <w:rPr>
          <w:rFonts w:ascii="Calibri" w:hAnsi="Calibri" w:cs="Calibri"/>
          <w:sz w:val="22"/>
          <w:szCs w:val="22"/>
        </w:rPr>
        <w:t xml:space="preserve">Mamy teraz dobrą okazję, aby wyrobić w sobie pożądane nawyki. Nienoszone okulary powinniśmy zawsze chować do etui. Ponadto, po powrocie do domu warto je dokładnie umyć, wykorzystując </w:t>
      </w:r>
      <w:r w:rsidR="0029013B" w:rsidRPr="005C0AD8">
        <w:rPr>
          <w:rFonts w:ascii="Calibri" w:hAnsi="Calibri" w:cs="Calibri"/>
          <w:sz w:val="22"/>
          <w:szCs w:val="22"/>
        </w:rPr>
        <w:t xml:space="preserve">ściereczkę z </w:t>
      </w:r>
      <w:proofErr w:type="spellStart"/>
      <w:r w:rsidR="0029013B" w:rsidRPr="005C0AD8">
        <w:rPr>
          <w:rFonts w:ascii="Calibri" w:hAnsi="Calibri" w:cs="Calibri"/>
          <w:sz w:val="22"/>
          <w:szCs w:val="22"/>
        </w:rPr>
        <w:t>mikrofibry</w:t>
      </w:r>
      <w:proofErr w:type="spellEnd"/>
      <w:r w:rsidR="0029013B" w:rsidRPr="005C0AD8">
        <w:rPr>
          <w:rFonts w:ascii="Calibri" w:hAnsi="Calibri" w:cs="Calibri"/>
          <w:sz w:val="22"/>
          <w:szCs w:val="22"/>
        </w:rPr>
        <w:t xml:space="preserve">, </w:t>
      </w:r>
      <w:r w:rsidR="003E38D0" w:rsidRPr="005C0AD8">
        <w:rPr>
          <w:rFonts w:ascii="Calibri" w:hAnsi="Calibri" w:cs="Calibri"/>
          <w:sz w:val="22"/>
          <w:szCs w:val="22"/>
        </w:rPr>
        <w:t>wodę i odrobinę delikatnego detergentu</w:t>
      </w:r>
      <w:r w:rsidR="0029013B" w:rsidRPr="005C0AD8">
        <w:rPr>
          <w:rFonts w:ascii="Calibri" w:hAnsi="Calibri" w:cs="Calibri"/>
          <w:sz w:val="22"/>
          <w:szCs w:val="22"/>
        </w:rPr>
        <w:t xml:space="preserve"> (np. mydła lub płynu do naczyń)</w:t>
      </w:r>
      <w:r w:rsidR="003E38D0" w:rsidRPr="005C0AD8">
        <w:rPr>
          <w:rFonts w:ascii="Calibri" w:hAnsi="Calibri" w:cs="Calibri"/>
          <w:sz w:val="22"/>
          <w:szCs w:val="22"/>
        </w:rPr>
        <w:t xml:space="preserve">. Czyśćmy nie tylko soczewki, ale też oprawki, zwłaszcza zauszniki i noski. </w:t>
      </w:r>
      <w:r w:rsidR="00BF672C" w:rsidRPr="005C0AD8">
        <w:rPr>
          <w:rFonts w:ascii="Calibri" w:hAnsi="Calibri" w:cs="Calibri"/>
          <w:sz w:val="22"/>
          <w:szCs w:val="22"/>
        </w:rPr>
        <w:t xml:space="preserve">Oprawki i ich elementy warto ponadto odkazić odpowiednimi płynami, np. na bazie wysoko stężonego alkoholu etylowego. Tu jednak konieczna jest ostrożność – upewnijmy się najpierw, że taki środek nie zaszkodzi materiałowi, z którego wykonane są nasze oprawki. Szczególną wagę do czystości okularów przywiązywać powinny osoby z prezbiopią, wykorzystujące </w:t>
      </w:r>
      <w:r w:rsidR="000C3A55" w:rsidRPr="005C0AD8">
        <w:rPr>
          <w:rFonts w:ascii="Calibri" w:hAnsi="Calibri" w:cs="Calibri"/>
          <w:sz w:val="22"/>
          <w:szCs w:val="22"/>
        </w:rPr>
        <w:t xml:space="preserve">je </w:t>
      </w:r>
      <w:r w:rsidR="00BF672C" w:rsidRPr="005C0AD8">
        <w:rPr>
          <w:rFonts w:ascii="Calibri" w:hAnsi="Calibri" w:cs="Calibri"/>
          <w:sz w:val="22"/>
          <w:szCs w:val="22"/>
        </w:rPr>
        <w:t xml:space="preserve">do czytania lub pracy przy monitorze, </w:t>
      </w:r>
      <w:r w:rsidR="005E1FD9" w:rsidRPr="005C0AD8">
        <w:rPr>
          <w:rFonts w:ascii="Calibri" w:hAnsi="Calibri" w:cs="Calibri"/>
          <w:sz w:val="22"/>
          <w:szCs w:val="22"/>
        </w:rPr>
        <w:t>które</w:t>
      </w:r>
      <w:r w:rsidR="00BF672C" w:rsidRPr="005C0AD8">
        <w:rPr>
          <w:rFonts w:ascii="Calibri" w:hAnsi="Calibri" w:cs="Calibri"/>
          <w:sz w:val="22"/>
          <w:szCs w:val="22"/>
        </w:rPr>
        <w:t xml:space="preserve"> </w:t>
      </w:r>
      <w:r w:rsidR="005E1FD9" w:rsidRPr="005C0AD8">
        <w:rPr>
          <w:rFonts w:ascii="Calibri" w:hAnsi="Calibri" w:cs="Calibri"/>
          <w:sz w:val="22"/>
          <w:szCs w:val="22"/>
        </w:rPr>
        <w:t xml:space="preserve">w ciągu dnia </w:t>
      </w:r>
      <w:r w:rsidR="00BF672C" w:rsidRPr="005C0AD8">
        <w:rPr>
          <w:rFonts w:ascii="Calibri" w:hAnsi="Calibri" w:cs="Calibri"/>
          <w:sz w:val="22"/>
          <w:szCs w:val="22"/>
        </w:rPr>
        <w:t>wielokrotne zdej</w:t>
      </w:r>
      <w:r w:rsidR="005E1FD9" w:rsidRPr="005C0AD8">
        <w:rPr>
          <w:rFonts w:ascii="Calibri" w:hAnsi="Calibri" w:cs="Calibri"/>
          <w:sz w:val="22"/>
          <w:szCs w:val="22"/>
        </w:rPr>
        <w:t>mują</w:t>
      </w:r>
      <w:r w:rsidR="00BF672C" w:rsidRPr="005C0AD8">
        <w:rPr>
          <w:rFonts w:ascii="Calibri" w:hAnsi="Calibri" w:cs="Calibri"/>
          <w:sz w:val="22"/>
          <w:szCs w:val="22"/>
        </w:rPr>
        <w:t xml:space="preserve"> i zakłada</w:t>
      </w:r>
      <w:r w:rsidR="005E1FD9" w:rsidRPr="005C0AD8">
        <w:rPr>
          <w:rFonts w:ascii="Calibri" w:hAnsi="Calibri" w:cs="Calibri"/>
          <w:sz w:val="22"/>
          <w:szCs w:val="22"/>
        </w:rPr>
        <w:t>ją</w:t>
      </w:r>
      <w:r w:rsidR="00BF672C" w:rsidRPr="005C0AD8">
        <w:rPr>
          <w:rFonts w:ascii="Calibri" w:hAnsi="Calibri" w:cs="Calibri"/>
          <w:sz w:val="22"/>
          <w:szCs w:val="22"/>
        </w:rPr>
        <w:t xml:space="preserve"> okular</w:t>
      </w:r>
      <w:r w:rsidR="005E1FD9" w:rsidRPr="005C0AD8">
        <w:rPr>
          <w:rFonts w:ascii="Calibri" w:hAnsi="Calibri" w:cs="Calibri"/>
          <w:sz w:val="22"/>
          <w:szCs w:val="22"/>
        </w:rPr>
        <w:t xml:space="preserve">y </w:t>
      </w:r>
      <w:r w:rsidRPr="005C0AD8">
        <w:rPr>
          <w:rFonts w:ascii="Calibri" w:hAnsi="Calibri" w:cs="Calibri"/>
          <w:i/>
          <w:iCs/>
          <w:sz w:val="22"/>
          <w:szCs w:val="22"/>
        </w:rPr>
        <w:t xml:space="preserve">– </w:t>
      </w:r>
      <w:r w:rsidRPr="005C0AD8">
        <w:rPr>
          <w:rFonts w:ascii="Calibri" w:hAnsi="Calibri" w:cs="Calibri"/>
          <w:sz w:val="22"/>
          <w:szCs w:val="22"/>
        </w:rPr>
        <w:t>zauważa ekspert.</w:t>
      </w:r>
    </w:p>
    <w:p w14:paraId="4693FE2C" w14:textId="2B929EA7" w:rsidR="000C3A55" w:rsidRPr="005C0AD8" w:rsidRDefault="009A3746" w:rsidP="000C3A55">
      <w:pPr>
        <w:jc w:val="both"/>
        <w:rPr>
          <w:rFonts w:ascii="Calibri" w:hAnsi="Calibri" w:cs="Calibri"/>
          <w:sz w:val="22"/>
          <w:szCs w:val="22"/>
        </w:rPr>
      </w:pPr>
      <w:r w:rsidRPr="005C0AD8">
        <w:rPr>
          <w:rFonts w:ascii="Calibri" w:hAnsi="Calibri" w:cs="Calibri"/>
          <w:sz w:val="22"/>
          <w:szCs w:val="22"/>
        </w:rPr>
        <w:t xml:space="preserve">– </w:t>
      </w:r>
      <w:r w:rsidR="000C3A55" w:rsidRPr="005C0AD8">
        <w:rPr>
          <w:rFonts w:ascii="Calibri" w:hAnsi="Calibri" w:cs="Calibri"/>
          <w:sz w:val="22"/>
          <w:szCs w:val="22"/>
        </w:rPr>
        <w:t xml:space="preserve">Ta ostrożność ma jeszcze jeden aspekt. Jeśli będziemy właściwie traktować okulary, to zminimalizujemy ryzyko ich uszkodzenia i wydłużymy żywotność. To ważne w okresie, kiedy zdobycie nowej pary </w:t>
      </w:r>
      <w:r w:rsidR="005C0AD8" w:rsidRPr="005C0AD8">
        <w:rPr>
          <w:rFonts w:ascii="Calibri" w:hAnsi="Calibri" w:cs="Calibri"/>
          <w:sz w:val="22"/>
          <w:szCs w:val="22"/>
        </w:rPr>
        <w:t>może być</w:t>
      </w:r>
      <w:r w:rsidR="000C3A55" w:rsidRPr="005C0AD8">
        <w:rPr>
          <w:rFonts w:ascii="Calibri" w:hAnsi="Calibri" w:cs="Calibri"/>
          <w:sz w:val="22"/>
          <w:szCs w:val="22"/>
        </w:rPr>
        <w:t xml:space="preserve"> utrudnione lub niemożliwe. </w:t>
      </w:r>
    </w:p>
    <w:p w14:paraId="73933C66" w14:textId="16F7AFEA" w:rsidR="000C3A55" w:rsidRPr="005C0AD8" w:rsidRDefault="008C71E1" w:rsidP="000C3A5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C0AD8">
        <w:rPr>
          <w:rFonts w:ascii="Calibri" w:hAnsi="Calibri" w:cs="Calibri"/>
          <w:b/>
          <w:bCs/>
          <w:sz w:val="22"/>
          <w:szCs w:val="22"/>
        </w:rPr>
        <w:t>Bezpieczny kontakt z soczewkami</w:t>
      </w:r>
    </w:p>
    <w:p w14:paraId="6FA78B62" w14:textId="3A4512A8" w:rsidR="000C3A55" w:rsidRPr="005C0AD8" w:rsidRDefault="00B430C9" w:rsidP="000C3A55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5C0AD8">
        <w:rPr>
          <w:rFonts w:ascii="Calibri" w:hAnsi="Calibri" w:cs="Calibri"/>
          <w:sz w:val="22"/>
          <w:szCs w:val="22"/>
        </w:rPr>
        <w:t xml:space="preserve">– </w:t>
      </w:r>
      <w:r w:rsidR="000C3A55" w:rsidRPr="005C0AD8">
        <w:rPr>
          <w:rFonts w:ascii="Calibri" w:hAnsi="Calibri" w:cs="Calibri"/>
          <w:sz w:val="22"/>
          <w:szCs w:val="22"/>
        </w:rPr>
        <w:t>Szczególną ostrożność powinny zachować także osoby korzystające z soczewek kontaktowych. Również w tym wypadku absolutnie kluczowa jest właściwa higiena rąk</w:t>
      </w:r>
      <w:r w:rsidR="0029013B" w:rsidRPr="005C0AD8">
        <w:rPr>
          <w:rFonts w:ascii="Calibri" w:hAnsi="Calibri" w:cs="Calibri"/>
          <w:sz w:val="22"/>
          <w:szCs w:val="22"/>
        </w:rPr>
        <w:t xml:space="preserve">, wiemy bowiem, że </w:t>
      </w:r>
      <w:r w:rsidR="00035E91" w:rsidRPr="005C0AD8">
        <w:rPr>
          <w:rFonts w:ascii="Calibri" w:hAnsi="Calibri" w:cs="Calibri"/>
          <w:sz w:val="22"/>
          <w:szCs w:val="22"/>
        </w:rPr>
        <w:t xml:space="preserve">wirus </w:t>
      </w:r>
      <w:r w:rsidR="00AA6D47" w:rsidRPr="005C0AD8">
        <w:rPr>
          <w:rFonts w:eastAsia="Times New Roman"/>
          <w:color w:val="000000"/>
          <w:sz w:val="22"/>
          <w:szCs w:val="22"/>
        </w:rPr>
        <w:t>SARS CoV-2</w:t>
      </w:r>
      <w:r w:rsidR="005E1FD9" w:rsidRPr="005C0AD8">
        <w:rPr>
          <w:rFonts w:eastAsia="Times New Roman"/>
          <w:color w:val="000000"/>
          <w:sz w:val="22"/>
          <w:szCs w:val="22"/>
        </w:rPr>
        <w:t>,</w:t>
      </w:r>
      <w:r w:rsidR="00AA6D47" w:rsidRPr="005C0AD8">
        <w:rPr>
          <w:rFonts w:ascii="Calibri" w:hAnsi="Calibri" w:cs="Calibri"/>
          <w:sz w:val="22"/>
          <w:szCs w:val="22"/>
        </w:rPr>
        <w:t xml:space="preserve"> </w:t>
      </w:r>
      <w:r w:rsidR="0029013B" w:rsidRPr="005C0AD8">
        <w:rPr>
          <w:rFonts w:ascii="Calibri" w:hAnsi="Calibri" w:cs="Calibri"/>
          <w:sz w:val="22"/>
          <w:szCs w:val="22"/>
        </w:rPr>
        <w:t>ale też inne zarazki mogą wnikać do organizmu poprzez błonę śluzową oka. Dlatego wszelkie czynności związane z soczewkami kontaktowymi należy koniecznie poprzedzić dokładnym myciem rąk</w:t>
      </w:r>
      <w:r w:rsidRPr="005C0AD8">
        <w:rPr>
          <w:rFonts w:ascii="Calibri" w:hAnsi="Calibri" w:cs="Calibri"/>
          <w:sz w:val="22"/>
          <w:szCs w:val="22"/>
        </w:rPr>
        <w:t xml:space="preserve"> – uczula dr Robert Grabowski</w:t>
      </w:r>
      <w:r w:rsidRPr="005C0AD8">
        <w:rPr>
          <w:rFonts w:ascii="Calibri" w:hAnsi="Calibri" w:cs="Calibri"/>
          <w:i/>
          <w:iCs/>
          <w:sz w:val="22"/>
          <w:szCs w:val="22"/>
        </w:rPr>
        <w:t>.</w:t>
      </w:r>
    </w:p>
    <w:p w14:paraId="5F99B0B5" w14:textId="56BC8FAF" w:rsidR="0029013B" w:rsidRPr="005C0AD8" w:rsidRDefault="00B430C9" w:rsidP="000C3A55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5C0AD8">
        <w:rPr>
          <w:rFonts w:ascii="Calibri" w:hAnsi="Calibri" w:cs="Calibri"/>
          <w:sz w:val="22"/>
          <w:szCs w:val="22"/>
        </w:rPr>
        <w:t xml:space="preserve">– </w:t>
      </w:r>
      <w:r w:rsidR="0029013B" w:rsidRPr="005C0AD8">
        <w:rPr>
          <w:rFonts w:ascii="Calibri" w:hAnsi="Calibri" w:cs="Calibri"/>
          <w:sz w:val="22"/>
          <w:szCs w:val="22"/>
        </w:rPr>
        <w:t>Ponadto, warto zauważyć, że w obecnych okolicznościach szczególnie godne polecenia są soczewki jednodniowe, w przypadku których po prostu łatwiej utrzymać higienę. Nie znaczy to, że należy rezygnować z soczewek wielokrotnego użytku. Pamiętajmy jednak o ich właściwym czyszczeniu i przechowywaniu. Wszelkie zalecenia w tym zakresie powinniśmy obecnie stosować ze zdwojoną czujnością</w:t>
      </w:r>
      <w:r w:rsidR="0029013B" w:rsidRPr="005C0AD8">
        <w:rPr>
          <w:rFonts w:ascii="Calibri" w:hAnsi="Calibri" w:cs="Calibri"/>
          <w:i/>
          <w:iCs/>
          <w:sz w:val="22"/>
          <w:szCs w:val="22"/>
        </w:rPr>
        <w:t xml:space="preserve">.  </w:t>
      </w:r>
    </w:p>
    <w:p w14:paraId="3FA508B2" w14:textId="77777777" w:rsidR="000C3A55" w:rsidRPr="005C0AD8" w:rsidRDefault="000C3A55" w:rsidP="003E38D0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28D75117" w14:textId="3741CB13" w:rsidR="00AC0D7A" w:rsidRPr="001D77A1" w:rsidRDefault="00AC0D7A" w:rsidP="001D77A1">
      <w:pPr>
        <w:jc w:val="center"/>
        <w:rPr>
          <w:rFonts w:ascii="Calibri" w:hAnsi="Calibri" w:cs="Calibri"/>
        </w:rPr>
      </w:pPr>
      <w:r w:rsidRPr="001D77A1">
        <w:rPr>
          <w:rFonts w:ascii="Calibri" w:hAnsi="Calibri" w:cs="Calibri"/>
        </w:rPr>
        <w:t>***</w:t>
      </w:r>
    </w:p>
    <w:p w14:paraId="0C9E7986" w14:textId="04039DF5" w:rsidR="00962388" w:rsidRPr="00962388" w:rsidRDefault="00962388" w:rsidP="00962388">
      <w:pPr>
        <w:spacing w:before="0" w:after="120"/>
        <w:jc w:val="both"/>
        <w:rPr>
          <w:rFonts w:ascii="Calibri" w:eastAsia="Times New Roman" w:hAnsi="Calibri" w:cs="Calibri"/>
          <w:b/>
          <w:bCs/>
          <w:sz w:val="18"/>
          <w:szCs w:val="18"/>
        </w:rPr>
      </w:pPr>
      <w:r w:rsidRPr="00962388">
        <w:rPr>
          <w:rFonts w:ascii="Calibri" w:hAnsi="Calibri" w:cs="Calibri"/>
          <w:b/>
          <w:bCs/>
          <w:sz w:val="18"/>
          <w:szCs w:val="18"/>
          <w:bdr w:val="none" w:sz="0" w:space="0" w:color="auto" w:frame="1"/>
        </w:rPr>
        <w:t xml:space="preserve">W związku z pandemią </w:t>
      </w:r>
      <w:proofErr w:type="spellStart"/>
      <w:r w:rsidRPr="00962388">
        <w:rPr>
          <w:rFonts w:ascii="Calibri" w:hAnsi="Calibri" w:cs="Calibri"/>
          <w:b/>
          <w:bCs/>
          <w:sz w:val="18"/>
          <w:szCs w:val="18"/>
          <w:bdr w:val="none" w:sz="0" w:space="0" w:color="auto" w:frame="1"/>
        </w:rPr>
        <w:t>koronawirusa</w:t>
      </w:r>
      <w:proofErr w:type="spellEnd"/>
      <w:r w:rsidRPr="00962388">
        <w:rPr>
          <w:rFonts w:ascii="Calibri" w:hAnsi="Calibri" w:cs="Calibri"/>
          <w:b/>
          <w:bCs/>
          <w:sz w:val="18"/>
          <w:szCs w:val="18"/>
          <w:bdr w:val="none" w:sz="0" w:space="0" w:color="auto" w:frame="1"/>
        </w:rPr>
        <w:t xml:space="preserve"> SARS-CoV-2 </w:t>
      </w:r>
      <w:proofErr w:type="spellStart"/>
      <w:r w:rsidRPr="00962388">
        <w:rPr>
          <w:rFonts w:ascii="Calibri" w:hAnsi="Calibri" w:cs="Calibri"/>
          <w:b/>
          <w:bCs/>
          <w:sz w:val="18"/>
          <w:szCs w:val="18"/>
          <w:bdr w:val="none" w:sz="0" w:space="0" w:color="auto" w:frame="1"/>
        </w:rPr>
        <w:t>Vision</w:t>
      </w:r>
      <w:proofErr w:type="spellEnd"/>
      <w:r w:rsidRPr="00962388">
        <w:rPr>
          <w:rFonts w:ascii="Calibri" w:hAnsi="Calibri" w:cs="Calibri"/>
          <w:b/>
          <w:bCs/>
          <w:sz w:val="18"/>
          <w:szCs w:val="18"/>
          <w:bdr w:val="none" w:sz="0" w:space="0" w:color="auto" w:frame="1"/>
        </w:rPr>
        <w:t xml:space="preserve"> Express otworzyło specjalną infolinię dla osób potrzebujących porady optyka lub </w:t>
      </w:r>
      <w:proofErr w:type="spellStart"/>
      <w:r w:rsidRPr="00962388">
        <w:rPr>
          <w:rFonts w:ascii="Calibri" w:hAnsi="Calibri" w:cs="Calibri"/>
          <w:b/>
          <w:bCs/>
          <w:sz w:val="18"/>
          <w:szCs w:val="18"/>
          <w:bdr w:val="none" w:sz="0" w:space="0" w:color="auto" w:frame="1"/>
        </w:rPr>
        <w:t>optometrysty</w:t>
      </w:r>
      <w:proofErr w:type="spellEnd"/>
      <w:r w:rsidRPr="00962388">
        <w:rPr>
          <w:rFonts w:ascii="Calibri" w:hAnsi="Calibri" w:cs="Calibri"/>
          <w:b/>
          <w:bCs/>
          <w:sz w:val="18"/>
          <w:szCs w:val="18"/>
          <w:bdr w:val="none" w:sz="0" w:space="0" w:color="auto" w:frame="1"/>
        </w:rPr>
        <w:t xml:space="preserve">. Dzwonić można pod nr tel.: 509 069 247. Infolinia działa od poniedziałku do piątku w godz. 10.00 – 18.00 </w:t>
      </w:r>
    </w:p>
    <w:p w14:paraId="674EB033" w14:textId="579BBC95" w:rsidR="00AC0D7A" w:rsidRDefault="00AC0D7A" w:rsidP="001D77A1">
      <w:pPr>
        <w:spacing w:before="0" w:after="0"/>
        <w:jc w:val="both"/>
        <w:rPr>
          <w:rFonts w:ascii="Calibri" w:hAnsi="Calibri" w:cs="Calibri"/>
          <w:sz w:val="18"/>
          <w:szCs w:val="18"/>
          <w:bdr w:val="none" w:sz="0" w:space="0" w:color="auto" w:frame="1"/>
        </w:rPr>
      </w:pPr>
      <w:proofErr w:type="spellStart"/>
      <w:r w:rsidRPr="00744A7D">
        <w:rPr>
          <w:rFonts w:ascii="Calibri" w:hAnsi="Calibri" w:cs="Calibri"/>
          <w:b/>
          <w:bCs/>
          <w:sz w:val="18"/>
          <w:szCs w:val="18"/>
          <w:bdr w:val="none" w:sz="0" w:space="0" w:color="auto" w:frame="1"/>
        </w:rPr>
        <w:t>Vision</w:t>
      </w:r>
      <w:proofErr w:type="spellEnd"/>
      <w:r w:rsidRPr="00744A7D">
        <w:rPr>
          <w:rFonts w:ascii="Calibri" w:hAnsi="Calibri" w:cs="Calibri"/>
          <w:b/>
          <w:bCs/>
          <w:sz w:val="18"/>
          <w:szCs w:val="18"/>
          <w:bdr w:val="none" w:sz="0" w:space="0" w:color="auto" w:frame="1"/>
        </w:rPr>
        <w:t xml:space="preserve"> Express</w:t>
      </w:r>
      <w:r w:rsidRPr="00744A7D">
        <w:rPr>
          <w:rFonts w:ascii="Calibri" w:hAnsi="Calibri" w:cs="Calibri"/>
          <w:b/>
          <w:sz w:val="18"/>
          <w:szCs w:val="18"/>
          <w:bdr w:val="none" w:sz="0" w:space="0" w:color="auto" w:frame="1"/>
        </w:rPr>
        <w:t> </w:t>
      </w:r>
      <w:r w:rsidRPr="00744A7D">
        <w:rPr>
          <w:rFonts w:ascii="Calibri" w:hAnsi="Calibri" w:cs="Calibri"/>
          <w:sz w:val="18"/>
          <w:szCs w:val="18"/>
          <w:bdr w:val="none" w:sz="0" w:space="0" w:color="auto" w:frame="1"/>
        </w:rPr>
        <w:t>jest liderem branży optycznej w Polsce, zapewniającym profesjonalne usługi medyczne</w:t>
      </w:r>
      <w:r w:rsidRPr="00744A7D">
        <w:rPr>
          <w:rFonts w:ascii="Calibri" w:hAnsi="Calibri" w:cs="Calibri"/>
          <w:bCs/>
          <w:sz w:val="18"/>
          <w:szCs w:val="18"/>
          <w:bdr w:val="none" w:sz="0" w:space="0" w:color="auto" w:frame="1"/>
        </w:rPr>
        <w:t>,</w:t>
      </w:r>
      <w:r w:rsidRPr="00744A7D">
        <w:rPr>
          <w:rFonts w:ascii="Calibri" w:hAnsi="Calibri" w:cs="Calibri"/>
          <w:sz w:val="18"/>
          <w:szCs w:val="18"/>
          <w:bdr w:val="none" w:sz="0" w:space="0" w:color="auto" w:frame="1"/>
        </w:rPr>
        <w:t> wysokiej klasy okulary korekcyjne i przeciwsłoneczne </w:t>
      </w:r>
      <w:r w:rsidRPr="00744A7D">
        <w:rPr>
          <w:rFonts w:ascii="Calibri" w:hAnsi="Calibri" w:cs="Calibri"/>
          <w:bCs/>
          <w:sz w:val="18"/>
          <w:szCs w:val="18"/>
          <w:bdr w:val="none" w:sz="0" w:space="0" w:color="auto" w:frame="1"/>
        </w:rPr>
        <w:t>oraz</w:t>
      </w:r>
      <w:r w:rsidRPr="00744A7D">
        <w:rPr>
          <w:rFonts w:ascii="Calibri" w:hAnsi="Calibri" w:cs="Calibri"/>
          <w:sz w:val="18"/>
          <w:szCs w:val="18"/>
          <w:bdr w:val="none" w:sz="0" w:space="0" w:color="auto" w:frame="1"/>
        </w:rPr>
        <w:t> soczewki kontaktowe.</w:t>
      </w:r>
    </w:p>
    <w:p w14:paraId="4BD6513F" w14:textId="77777777" w:rsidR="00AC0D7A" w:rsidRPr="00744A7D" w:rsidRDefault="00AC0D7A" w:rsidP="001D77A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  <w:bdr w:val="none" w:sz="0" w:space="0" w:color="auto" w:frame="1"/>
        </w:rPr>
      </w:pPr>
      <w:r w:rsidRPr="00744A7D">
        <w:rPr>
          <w:rFonts w:ascii="Calibri" w:hAnsi="Calibri" w:cs="Calibri"/>
          <w:sz w:val="18"/>
          <w:szCs w:val="18"/>
          <w:bdr w:val="none" w:sz="0" w:space="0" w:color="auto" w:frame="1"/>
        </w:rPr>
        <w:t>Więcej informacji na </w:t>
      </w:r>
      <w:hyperlink r:id="rId8" w:history="1">
        <w:r w:rsidRPr="00744A7D">
          <w:rPr>
            <w:rStyle w:val="Hipercze"/>
            <w:rFonts w:ascii="Calibri" w:hAnsi="Calibri" w:cs="Calibri"/>
            <w:sz w:val="18"/>
            <w:szCs w:val="18"/>
            <w:bdr w:val="none" w:sz="0" w:space="0" w:color="auto" w:frame="1"/>
          </w:rPr>
          <w:t>www.visionexpress.pl</w:t>
        </w:r>
      </w:hyperlink>
      <w:r w:rsidRPr="00744A7D">
        <w:rPr>
          <w:rFonts w:ascii="Calibri" w:hAnsi="Calibri" w:cs="Calibri"/>
          <w:sz w:val="18"/>
          <w:szCs w:val="18"/>
          <w:bdr w:val="none" w:sz="0" w:space="0" w:color="auto" w:frame="1"/>
        </w:rPr>
        <w:t>.</w:t>
      </w:r>
    </w:p>
    <w:p w14:paraId="77F7AA3C" w14:textId="77777777" w:rsidR="00AC0D7A" w:rsidRPr="001D77A1" w:rsidRDefault="00AC0D7A" w:rsidP="001D77A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72AE66E9" w14:textId="77777777" w:rsidR="0029013B" w:rsidRPr="00B326EE" w:rsidRDefault="0029013B" w:rsidP="0029013B">
      <w:pPr>
        <w:spacing w:before="0" w:after="0"/>
        <w:jc w:val="both"/>
        <w:rPr>
          <w:rFonts w:cstheme="majorHAnsi"/>
          <w:b/>
        </w:rPr>
      </w:pPr>
      <w:r w:rsidRPr="00B326EE">
        <w:rPr>
          <w:rFonts w:cstheme="majorHAnsi"/>
          <w:b/>
        </w:rPr>
        <w:t>Kontakt dla mediów:</w:t>
      </w:r>
    </w:p>
    <w:p w14:paraId="27AEF870" w14:textId="0790E457" w:rsidR="0029013B" w:rsidRPr="00AA6D47" w:rsidRDefault="0029013B" w:rsidP="0029013B">
      <w:pPr>
        <w:spacing w:before="0" w:after="0"/>
        <w:jc w:val="both"/>
        <w:rPr>
          <w:rFonts w:cstheme="majorHAnsi"/>
        </w:rPr>
      </w:pPr>
      <w:r w:rsidRPr="00AA6D47">
        <w:rPr>
          <w:rFonts w:cstheme="majorHAnsi"/>
        </w:rPr>
        <w:t xml:space="preserve">Walk PR, </w:t>
      </w:r>
      <w:r w:rsidR="00C6710F">
        <w:rPr>
          <w:rFonts w:cstheme="majorHAnsi"/>
        </w:rPr>
        <w:t>Wojciech Pietras</w:t>
      </w:r>
    </w:p>
    <w:p w14:paraId="7E7D9F40" w14:textId="33E034A9" w:rsidR="0029013B" w:rsidRPr="00C6710F" w:rsidRDefault="0029013B" w:rsidP="0029013B">
      <w:pPr>
        <w:spacing w:before="0" w:after="0"/>
        <w:jc w:val="both"/>
        <w:rPr>
          <w:rFonts w:cstheme="majorHAnsi"/>
          <w:lang w:val="en-US"/>
        </w:rPr>
      </w:pPr>
      <w:r w:rsidRPr="00C6710F">
        <w:rPr>
          <w:rFonts w:cstheme="majorHAnsi"/>
          <w:lang w:val="en-US"/>
        </w:rPr>
        <w:t xml:space="preserve">email: </w:t>
      </w:r>
      <w:hyperlink r:id="rId9" w:history="1">
        <w:r w:rsidR="00C6710F" w:rsidRPr="00C6710F">
          <w:rPr>
            <w:rStyle w:val="Hipercze"/>
            <w:rFonts w:cstheme="majorHAnsi"/>
            <w:lang w:val="en-US"/>
          </w:rPr>
          <w:t>wojciech.pietras@walk.pl</w:t>
        </w:r>
      </w:hyperlink>
      <w:r w:rsidRPr="00C6710F">
        <w:rPr>
          <w:rFonts w:cstheme="majorHAnsi"/>
          <w:lang w:val="en-US"/>
        </w:rPr>
        <w:t xml:space="preserve"> </w:t>
      </w:r>
    </w:p>
    <w:p w14:paraId="1B75B171" w14:textId="2F2EEEAF" w:rsidR="00274E29" w:rsidRPr="00C6710F" w:rsidRDefault="0029013B" w:rsidP="00C6710F">
      <w:pPr>
        <w:spacing w:before="0"/>
        <w:rPr>
          <w:rFonts w:cstheme="majorHAnsi"/>
        </w:rPr>
      </w:pPr>
      <w:r w:rsidRPr="00C6710F">
        <w:rPr>
          <w:rFonts w:cstheme="majorHAnsi"/>
        </w:rPr>
        <w:t xml:space="preserve">tel.: +48 </w:t>
      </w:r>
      <w:r w:rsidR="00C6710F" w:rsidRPr="00C6710F">
        <w:rPr>
          <w:rFonts w:cstheme="majorHAnsi"/>
        </w:rPr>
        <w:t>572 728 597</w:t>
      </w:r>
    </w:p>
    <w:sectPr w:rsidR="00274E29" w:rsidRPr="00C6710F" w:rsidSect="00C6713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FF57C" w14:textId="77777777" w:rsidR="000F1749" w:rsidRDefault="000F1749" w:rsidP="00FF453C">
      <w:pPr>
        <w:spacing w:before="0" w:after="0" w:line="240" w:lineRule="auto"/>
      </w:pPr>
      <w:r>
        <w:separator/>
      </w:r>
    </w:p>
  </w:endnote>
  <w:endnote w:type="continuationSeparator" w:id="0">
    <w:p w14:paraId="5A2A9F40" w14:textId="77777777" w:rsidR="000F1749" w:rsidRDefault="000F1749" w:rsidP="00FF45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915EF" w14:textId="5DFD1497" w:rsidR="00AD1277" w:rsidRPr="00222E53" w:rsidRDefault="00AD1277" w:rsidP="00FF453C">
    <w:pPr>
      <w:pStyle w:val="Tekstpodstawowy2"/>
      <w:rPr>
        <w:sz w:val="16"/>
      </w:rPr>
    </w:pPr>
    <w:r w:rsidRPr="0004654D">
      <w:rPr>
        <w:b/>
        <w:bCs/>
        <w:sz w:val="16"/>
        <w:lang w:val="en-US"/>
      </w:rPr>
      <w:t xml:space="preserve">Vision Express SP </w:t>
    </w:r>
    <w:proofErr w:type="spellStart"/>
    <w:r w:rsidRPr="0004654D">
      <w:rPr>
        <w:sz w:val="16"/>
        <w:lang w:val="en-US"/>
      </w:rPr>
      <w:t>Sp</w:t>
    </w:r>
    <w:proofErr w:type="spellEnd"/>
    <w:r w:rsidRPr="0004654D">
      <w:rPr>
        <w:sz w:val="16"/>
        <w:lang w:val="en-US"/>
      </w:rPr>
      <w:t xml:space="preserve">. z o.o., </w:t>
    </w:r>
    <w:r>
      <w:rPr>
        <w:rFonts w:ascii="Calibri" w:eastAsia="Calibri" w:hAnsi="Calibri" w:cs="Times New Roman"/>
        <w:bCs/>
        <w:noProof/>
        <w:color w:val="000000"/>
        <w:sz w:val="18"/>
        <w:szCs w:val="18"/>
        <w:lang w:val="en-US"/>
      </w:rPr>
      <w:t xml:space="preserve">ul. </w:t>
    </w:r>
    <w:r>
      <w:rPr>
        <w:rFonts w:ascii="Calibri" w:eastAsia="Calibri" w:hAnsi="Calibri" w:cs="Times New Roman"/>
        <w:bCs/>
        <w:noProof/>
        <w:color w:val="000000"/>
        <w:sz w:val="18"/>
        <w:szCs w:val="18"/>
      </w:rPr>
      <w:t xml:space="preserve">Domaniewska 39, 02-672 Warszawa; </w:t>
    </w:r>
    <w:r w:rsidRPr="00222E53">
      <w:rPr>
        <w:rFonts w:ascii="Calibri" w:hAnsi="Calibri"/>
        <w:sz w:val="18"/>
        <w:szCs w:val="18"/>
      </w:rPr>
      <w:t>NIP 951-19-72-542,</w:t>
    </w:r>
    <w:r w:rsidRPr="00222E53">
      <w:rPr>
        <w:sz w:val="16"/>
      </w:rPr>
      <w:t xml:space="preserve"> REGON: 016305359,</w:t>
    </w:r>
  </w:p>
  <w:p w14:paraId="318B3EDA" w14:textId="77777777" w:rsidR="00AD1277" w:rsidRPr="00222E53" w:rsidRDefault="00AD1277" w:rsidP="00FF453C">
    <w:pPr>
      <w:pStyle w:val="Tekstpodstawowy2"/>
      <w:rPr>
        <w:rFonts w:ascii="Times New Roman" w:hAnsi="Times New Roman" w:cs="Times New Roman"/>
        <w:b/>
        <w:bCs/>
        <w:sz w:val="24"/>
      </w:rPr>
    </w:pPr>
    <w:r w:rsidRPr="00222E53">
      <w:rPr>
        <w:sz w:val="16"/>
      </w:rPr>
      <w:t xml:space="preserve">ING   </w:t>
    </w:r>
    <w:r w:rsidRPr="00222E53">
      <w:rPr>
        <w:sz w:val="16"/>
        <w:szCs w:val="16"/>
      </w:rPr>
      <w:t>47 1050 0086 1000 0090 3007 2350</w:t>
    </w:r>
    <w:r w:rsidRPr="00222E53">
      <w:rPr>
        <w:rFonts w:ascii="Cambria Math" w:hAnsi="Cambria Math" w:cs="Cambria Math"/>
      </w:rPr>
      <w:t>​</w:t>
    </w:r>
  </w:p>
  <w:p w14:paraId="45F7008B" w14:textId="77777777" w:rsidR="00AD1277" w:rsidRDefault="00AD12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29CB0" w14:textId="77777777" w:rsidR="000F1749" w:rsidRDefault="000F1749" w:rsidP="00FF453C">
      <w:pPr>
        <w:spacing w:before="0" w:after="0" w:line="240" w:lineRule="auto"/>
      </w:pPr>
      <w:r>
        <w:separator/>
      </w:r>
    </w:p>
  </w:footnote>
  <w:footnote w:type="continuationSeparator" w:id="0">
    <w:p w14:paraId="58E36A58" w14:textId="77777777" w:rsidR="000F1749" w:rsidRDefault="000F1749" w:rsidP="00FF453C">
      <w:pPr>
        <w:spacing w:before="0" w:after="0" w:line="240" w:lineRule="auto"/>
      </w:pPr>
      <w:r>
        <w:continuationSeparator/>
      </w:r>
    </w:p>
  </w:footnote>
  <w:footnote w:id="1">
    <w:p w14:paraId="2A757958" w14:textId="28A031CD" w:rsidR="00120CF8" w:rsidRPr="005C0AD8" w:rsidRDefault="00120CF8" w:rsidP="00944180">
      <w:pPr>
        <w:spacing w:before="0" w:after="0"/>
        <w:jc w:val="both"/>
        <w:rPr>
          <w:rFonts w:ascii="Calibri" w:eastAsia="Times New Roman" w:hAnsi="Calibri" w:cs="Calibri"/>
          <w:kern w:val="36"/>
        </w:rPr>
      </w:pPr>
      <w:r w:rsidRPr="005C0AD8">
        <w:rPr>
          <w:rStyle w:val="Odwoanieprzypisudolnego"/>
        </w:rPr>
        <w:footnoteRef/>
      </w:r>
      <w:r w:rsidRPr="005C0AD8">
        <w:t xml:space="preserve"> </w:t>
      </w:r>
      <w:r w:rsidRPr="005C0AD8">
        <w:rPr>
          <w:rFonts w:ascii="Calibri" w:eastAsia="Times New Roman" w:hAnsi="Calibri" w:cs="Calibri"/>
          <w:kern w:val="36"/>
        </w:rPr>
        <w:t xml:space="preserve">Cytowanie możliwe bez ograniczeń pod warunkiem podania źródła: Badanie opinii publicznej zrealizowane dla </w:t>
      </w:r>
      <w:proofErr w:type="spellStart"/>
      <w:r w:rsidRPr="005C0AD8">
        <w:rPr>
          <w:rFonts w:ascii="Calibri" w:eastAsia="Times New Roman" w:hAnsi="Calibri" w:cs="Calibri"/>
          <w:kern w:val="36"/>
        </w:rPr>
        <w:t>Vision</w:t>
      </w:r>
      <w:proofErr w:type="spellEnd"/>
      <w:r w:rsidRPr="005C0AD8">
        <w:rPr>
          <w:rFonts w:ascii="Calibri" w:eastAsia="Times New Roman" w:hAnsi="Calibri" w:cs="Calibri"/>
          <w:kern w:val="36"/>
        </w:rPr>
        <w:t xml:space="preserve"> Express metodą CAWI przez IQS Sp. z o.o. w lutym 2020 r. na reprezentatywnej grupie 1600 Polaków. </w:t>
      </w:r>
    </w:p>
  </w:footnote>
  <w:footnote w:id="2">
    <w:p w14:paraId="08D18680" w14:textId="06354439" w:rsidR="0043530D" w:rsidRPr="00944180" w:rsidRDefault="0043530D" w:rsidP="00944180">
      <w:pPr>
        <w:spacing w:before="0"/>
        <w:rPr>
          <w:rFonts w:eastAsia="Times New Roman"/>
        </w:rPr>
      </w:pPr>
      <w:r w:rsidRPr="005C0AD8">
        <w:rPr>
          <w:rStyle w:val="Odwoanieprzypisudolnego"/>
        </w:rPr>
        <w:footnoteRef/>
      </w:r>
      <w:r w:rsidRPr="005C0AD8">
        <w:t xml:space="preserve"> </w:t>
      </w:r>
      <w:r w:rsidRPr="005C0AD8">
        <w:rPr>
          <w:rFonts w:ascii="Calibri" w:eastAsia="Times New Roman" w:hAnsi="Calibri" w:cs="Calibri"/>
          <w:kern w:val="36"/>
        </w:rPr>
        <w:t xml:space="preserve">Materiał dostępny online: </w:t>
      </w:r>
      <w:hyperlink r:id="rId1" w:history="1">
        <w:r w:rsidR="00944180" w:rsidRPr="005C0AD8">
          <w:rPr>
            <w:rStyle w:val="Hipercze"/>
          </w:rPr>
          <w:t>https://www.pap.pl/aktualnosci/news%2C607157%2Cprof-szaflik-koronawirus-moze-wniknac-do-organizmu-przez-oczy.html</w:t>
        </w:r>
      </w:hyperlink>
      <w:r w:rsidR="00944180" w:rsidRPr="005C0AD8">
        <w:rPr>
          <w:rFonts w:ascii="Calibri" w:eastAsia="Times New Roman" w:hAnsi="Calibri" w:cs="Calibri"/>
          <w:kern w:val="36"/>
        </w:rPr>
        <w:t xml:space="preserve"> </w:t>
      </w:r>
      <w:r w:rsidRPr="005C0AD8">
        <w:rPr>
          <w:rFonts w:ascii="Calibri" w:eastAsia="Times New Roman" w:hAnsi="Calibri" w:cs="Calibri"/>
          <w:kern w:val="36"/>
        </w:rPr>
        <w:t>[dostęp: 30.03.2020].</w:t>
      </w:r>
      <w:r>
        <w:t xml:space="preserve">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114D1" w14:textId="55A7BBF0" w:rsidR="00AD1277" w:rsidRDefault="003547BD" w:rsidP="00FF453C">
    <w:pPr>
      <w:pStyle w:val="Nagwek"/>
      <w:jc w:val="center"/>
    </w:pPr>
    <w:r>
      <w:rPr>
        <w:noProof/>
      </w:rPr>
      <w:drawing>
        <wp:inline distT="0" distB="0" distL="0" distR="0" wp14:anchorId="57B8C3BB" wp14:editId="6639D3C5">
          <wp:extent cx="4433375" cy="648586"/>
          <wp:effectExtent l="0" t="0" r="5715" b="0"/>
          <wp:docPr id="2" name="Obraz 2" descr="C:\Users\aneta.pruk\Desktop\ogolne\VisionExpress_Poland_Logos_08APR2016\VisionExpress_Poland_Logos_08APR2016\Horizontal\White BG\Shift_VisionExpress_Poland_Horizontal_RGB_08APR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eta.pruk\Desktop\ogolne\VisionExpress_Poland_Logos_08APR2016\VisionExpress_Poland_Logos_08APR2016\Horizontal\White BG\Shift_VisionExpress_Poland_Horizontal_RGB_08APR201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" t="41070" r="-9" b="38230"/>
                  <a:stretch/>
                </pic:blipFill>
                <pic:spPr bwMode="auto">
                  <a:xfrm>
                    <a:off x="0" y="0"/>
                    <a:ext cx="4433375" cy="6485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59D1"/>
    <w:multiLevelType w:val="hybridMultilevel"/>
    <w:tmpl w:val="BAB8B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108D9"/>
    <w:multiLevelType w:val="hybridMultilevel"/>
    <w:tmpl w:val="71CC1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E16E9"/>
    <w:multiLevelType w:val="hybridMultilevel"/>
    <w:tmpl w:val="3F888FB0"/>
    <w:lvl w:ilvl="0" w:tplc="F4D4ED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E5C"/>
    <w:multiLevelType w:val="hybridMultilevel"/>
    <w:tmpl w:val="3AB6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A4502"/>
    <w:multiLevelType w:val="hybridMultilevel"/>
    <w:tmpl w:val="3F647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12A38"/>
    <w:multiLevelType w:val="hybridMultilevel"/>
    <w:tmpl w:val="9A588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30393"/>
    <w:multiLevelType w:val="hybridMultilevel"/>
    <w:tmpl w:val="9A9A7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E595A"/>
    <w:multiLevelType w:val="hybridMultilevel"/>
    <w:tmpl w:val="55609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50C92"/>
    <w:multiLevelType w:val="hybridMultilevel"/>
    <w:tmpl w:val="E5CA3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53C"/>
    <w:rsid w:val="000060BB"/>
    <w:rsid w:val="00014048"/>
    <w:rsid w:val="00015103"/>
    <w:rsid w:val="00031533"/>
    <w:rsid w:val="00035E91"/>
    <w:rsid w:val="0004195B"/>
    <w:rsid w:val="000437FE"/>
    <w:rsid w:val="0004654D"/>
    <w:rsid w:val="00046F74"/>
    <w:rsid w:val="00060525"/>
    <w:rsid w:val="0006127D"/>
    <w:rsid w:val="00063E50"/>
    <w:rsid w:val="000649DF"/>
    <w:rsid w:val="00065420"/>
    <w:rsid w:val="00070043"/>
    <w:rsid w:val="00071547"/>
    <w:rsid w:val="00072E06"/>
    <w:rsid w:val="00073C30"/>
    <w:rsid w:val="00082B95"/>
    <w:rsid w:val="00085396"/>
    <w:rsid w:val="00097DDC"/>
    <w:rsid w:val="000A0F4E"/>
    <w:rsid w:val="000B6BDC"/>
    <w:rsid w:val="000C37E2"/>
    <w:rsid w:val="000C3A55"/>
    <w:rsid w:val="000C5276"/>
    <w:rsid w:val="000C6C37"/>
    <w:rsid w:val="000D30A5"/>
    <w:rsid w:val="000D3C5F"/>
    <w:rsid w:val="000D6326"/>
    <w:rsid w:val="000E0339"/>
    <w:rsid w:val="000E1337"/>
    <w:rsid w:val="000E181F"/>
    <w:rsid w:val="000E3C1C"/>
    <w:rsid w:val="000F1749"/>
    <w:rsid w:val="000F2A37"/>
    <w:rsid w:val="000F626C"/>
    <w:rsid w:val="00105DF1"/>
    <w:rsid w:val="00107621"/>
    <w:rsid w:val="00111E3F"/>
    <w:rsid w:val="00111F18"/>
    <w:rsid w:val="00115C73"/>
    <w:rsid w:val="00116718"/>
    <w:rsid w:val="00120CF8"/>
    <w:rsid w:val="00130540"/>
    <w:rsid w:val="00144E76"/>
    <w:rsid w:val="00145161"/>
    <w:rsid w:val="00147432"/>
    <w:rsid w:val="00156AEC"/>
    <w:rsid w:val="00172974"/>
    <w:rsid w:val="001731BE"/>
    <w:rsid w:val="00181CB5"/>
    <w:rsid w:val="0018382D"/>
    <w:rsid w:val="00183A79"/>
    <w:rsid w:val="001A02B6"/>
    <w:rsid w:val="001A1275"/>
    <w:rsid w:val="001A47F7"/>
    <w:rsid w:val="001A4EC1"/>
    <w:rsid w:val="001B0370"/>
    <w:rsid w:val="001B2E4B"/>
    <w:rsid w:val="001B2F84"/>
    <w:rsid w:val="001B52E1"/>
    <w:rsid w:val="001B7CEA"/>
    <w:rsid w:val="001C0E48"/>
    <w:rsid w:val="001C5E41"/>
    <w:rsid w:val="001C7CA6"/>
    <w:rsid w:val="001D366A"/>
    <w:rsid w:val="001D3B88"/>
    <w:rsid w:val="001D77A1"/>
    <w:rsid w:val="001E117B"/>
    <w:rsid w:val="001E1574"/>
    <w:rsid w:val="001F1B1F"/>
    <w:rsid w:val="001F2206"/>
    <w:rsid w:val="001F237D"/>
    <w:rsid w:val="002052EA"/>
    <w:rsid w:val="00212075"/>
    <w:rsid w:val="002130D9"/>
    <w:rsid w:val="00222E53"/>
    <w:rsid w:val="00226EA9"/>
    <w:rsid w:val="00243A71"/>
    <w:rsid w:val="00243A98"/>
    <w:rsid w:val="00243FF8"/>
    <w:rsid w:val="00257467"/>
    <w:rsid w:val="00257A50"/>
    <w:rsid w:val="00262D23"/>
    <w:rsid w:val="00266DA5"/>
    <w:rsid w:val="0027086D"/>
    <w:rsid w:val="00274C2F"/>
    <w:rsid w:val="00274E29"/>
    <w:rsid w:val="00286883"/>
    <w:rsid w:val="0029013B"/>
    <w:rsid w:val="002918E9"/>
    <w:rsid w:val="00293489"/>
    <w:rsid w:val="002950D6"/>
    <w:rsid w:val="002A367B"/>
    <w:rsid w:val="002B57D3"/>
    <w:rsid w:val="002D0D59"/>
    <w:rsid w:val="002D34FD"/>
    <w:rsid w:val="002F689B"/>
    <w:rsid w:val="0030286A"/>
    <w:rsid w:val="0030452E"/>
    <w:rsid w:val="00306A2B"/>
    <w:rsid w:val="003220E4"/>
    <w:rsid w:val="003305A8"/>
    <w:rsid w:val="00330726"/>
    <w:rsid w:val="0033468F"/>
    <w:rsid w:val="0033565A"/>
    <w:rsid w:val="00335B35"/>
    <w:rsid w:val="003403FB"/>
    <w:rsid w:val="00342FB2"/>
    <w:rsid w:val="00344199"/>
    <w:rsid w:val="00350994"/>
    <w:rsid w:val="00350E13"/>
    <w:rsid w:val="00354731"/>
    <w:rsid w:val="003547BD"/>
    <w:rsid w:val="00355A6B"/>
    <w:rsid w:val="003560F0"/>
    <w:rsid w:val="00361AA2"/>
    <w:rsid w:val="00367530"/>
    <w:rsid w:val="00386E91"/>
    <w:rsid w:val="003A30B1"/>
    <w:rsid w:val="003A4588"/>
    <w:rsid w:val="003A774F"/>
    <w:rsid w:val="003E38D0"/>
    <w:rsid w:val="003E3E46"/>
    <w:rsid w:val="003F6836"/>
    <w:rsid w:val="003F6970"/>
    <w:rsid w:val="00401E6E"/>
    <w:rsid w:val="00402E02"/>
    <w:rsid w:val="00403113"/>
    <w:rsid w:val="004146D7"/>
    <w:rsid w:val="00422656"/>
    <w:rsid w:val="00427CFA"/>
    <w:rsid w:val="004306EF"/>
    <w:rsid w:val="0043530D"/>
    <w:rsid w:val="004437D0"/>
    <w:rsid w:val="00454BED"/>
    <w:rsid w:val="004565B2"/>
    <w:rsid w:val="00463789"/>
    <w:rsid w:val="00472770"/>
    <w:rsid w:val="004818EC"/>
    <w:rsid w:val="00484DF6"/>
    <w:rsid w:val="0049128A"/>
    <w:rsid w:val="004931F7"/>
    <w:rsid w:val="00493759"/>
    <w:rsid w:val="00496CA9"/>
    <w:rsid w:val="004A68CB"/>
    <w:rsid w:val="004A7102"/>
    <w:rsid w:val="004B1A40"/>
    <w:rsid w:val="004B2245"/>
    <w:rsid w:val="004C311C"/>
    <w:rsid w:val="004D0360"/>
    <w:rsid w:val="004D0A04"/>
    <w:rsid w:val="004D25DD"/>
    <w:rsid w:val="004D3363"/>
    <w:rsid w:val="004D3C7A"/>
    <w:rsid w:val="004E1F85"/>
    <w:rsid w:val="004E6A79"/>
    <w:rsid w:val="004F6F03"/>
    <w:rsid w:val="005013BF"/>
    <w:rsid w:val="005070AC"/>
    <w:rsid w:val="00512945"/>
    <w:rsid w:val="00514660"/>
    <w:rsid w:val="0052311A"/>
    <w:rsid w:val="00525711"/>
    <w:rsid w:val="00527E47"/>
    <w:rsid w:val="005307D7"/>
    <w:rsid w:val="0053372B"/>
    <w:rsid w:val="00536B17"/>
    <w:rsid w:val="00536E8A"/>
    <w:rsid w:val="005432F7"/>
    <w:rsid w:val="005443E3"/>
    <w:rsid w:val="00545785"/>
    <w:rsid w:val="0056404C"/>
    <w:rsid w:val="00570F16"/>
    <w:rsid w:val="00573C8B"/>
    <w:rsid w:val="00574AB1"/>
    <w:rsid w:val="00574E26"/>
    <w:rsid w:val="005774B0"/>
    <w:rsid w:val="00593B39"/>
    <w:rsid w:val="00594BE7"/>
    <w:rsid w:val="005952EA"/>
    <w:rsid w:val="005959AB"/>
    <w:rsid w:val="005A3F37"/>
    <w:rsid w:val="005B30AB"/>
    <w:rsid w:val="005B4602"/>
    <w:rsid w:val="005B6660"/>
    <w:rsid w:val="005C0AD8"/>
    <w:rsid w:val="005C200A"/>
    <w:rsid w:val="005C5177"/>
    <w:rsid w:val="005C66C1"/>
    <w:rsid w:val="005D662B"/>
    <w:rsid w:val="005E1FD9"/>
    <w:rsid w:val="005E28BF"/>
    <w:rsid w:val="005E4298"/>
    <w:rsid w:val="005E57E9"/>
    <w:rsid w:val="005F59FF"/>
    <w:rsid w:val="005F679B"/>
    <w:rsid w:val="0060001C"/>
    <w:rsid w:val="006011E2"/>
    <w:rsid w:val="00604C09"/>
    <w:rsid w:val="0061044A"/>
    <w:rsid w:val="0061307C"/>
    <w:rsid w:val="00623076"/>
    <w:rsid w:val="00623D7C"/>
    <w:rsid w:val="00623E7B"/>
    <w:rsid w:val="00625479"/>
    <w:rsid w:val="00632097"/>
    <w:rsid w:val="006427EF"/>
    <w:rsid w:val="00643204"/>
    <w:rsid w:val="006467A6"/>
    <w:rsid w:val="00651CDE"/>
    <w:rsid w:val="0066124D"/>
    <w:rsid w:val="00665850"/>
    <w:rsid w:val="00670BD5"/>
    <w:rsid w:val="006726DC"/>
    <w:rsid w:val="00676159"/>
    <w:rsid w:val="00686F5C"/>
    <w:rsid w:val="00693DD6"/>
    <w:rsid w:val="006961D0"/>
    <w:rsid w:val="006A71A5"/>
    <w:rsid w:val="006A759C"/>
    <w:rsid w:val="006B0A25"/>
    <w:rsid w:val="006B311D"/>
    <w:rsid w:val="006C37F3"/>
    <w:rsid w:val="006C4981"/>
    <w:rsid w:val="006C4EAD"/>
    <w:rsid w:val="006D30C9"/>
    <w:rsid w:val="006E2717"/>
    <w:rsid w:val="006E731B"/>
    <w:rsid w:val="006F5E89"/>
    <w:rsid w:val="0070485E"/>
    <w:rsid w:val="00713212"/>
    <w:rsid w:val="00716AEE"/>
    <w:rsid w:val="007263E1"/>
    <w:rsid w:val="00742D67"/>
    <w:rsid w:val="00744A7D"/>
    <w:rsid w:val="00755F14"/>
    <w:rsid w:val="00757FF7"/>
    <w:rsid w:val="00767587"/>
    <w:rsid w:val="0076773F"/>
    <w:rsid w:val="007754FA"/>
    <w:rsid w:val="007864A2"/>
    <w:rsid w:val="00791442"/>
    <w:rsid w:val="007A12A0"/>
    <w:rsid w:val="007A203B"/>
    <w:rsid w:val="007A4174"/>
    <w:rsid w:val="007A5F9E"/>
    <w:rsid w:val="007B03F0"/>
    <w:rsid w:val="007B0BA8"/>
    <w:rsid w:val="007B3A46"/>
    <w:rsid w:val="007B3F41"/>
    <w:rsid w:val="007B4604"/>
    <w:rsid w:val="007B54C8"/>
    <w:rsid w:val="007B5EA5"/>
    <w:rsid w:val="007C165F"/>
    <w:rsid w:val="007C7C69"/>
    <w:rsid w:val="007E0CFE"/>
    <w:rsid w:val="007E3341"/>
    <w:rsid w:val="007E7A6B"/>
    <w:rsid w:val="007F1357"/>
    <w:rsid w:val="007F144A"/>
    <w:rsid w:val="007F21A8"/>
    <w:rsid w:val="00800C51"/>
    <w:rsid w:val="00804ECA"/>
    <w:rsid w:val="00807754"/>
    <w:rsid w:val="0081253F"/>
    <w:rsid w:val="00814F9C"/>
    <w:rsid w:val="00820A24"/>
    <w:rsid w:val="0083040A"/>
    <w:rsid w:val="008369EF"/>
    <w:rsid w:val="00836C0F"/>
    <w:rsid w:val="008372FD"/>
    <w:rsid w:val="00837632"/>
    <w:rsid w:val="00844951"/>
    <w:rsid w:val="00847B9E"/>
    <w:rsid w:val="008513BB"/>
    <w:rsid w:val="0085225F"/>
    <w:rsid w:val="00854D8F"/>
    <w:rsid w:val="00862466"/>
    <w:rsid w:val="00872E56"/>
    <w:rsid w:val="00873396"/>
    <w:rsid w:val="008840BE"/>
    <w:rsid w:val="008848A0"/>
    <w:rsid w:val="00885E6C"/>
    <w:rsid w:val="008932B5"/>
    <w:rsid w:val="008966F8"/>
    <w:rsid w:val="008A2466"/>
    <w:rsid w:val="008B5E73"/>
    <w:rsid w:val="008C6A63"/>
    <w:rsid w:val="008C71E1"/>
    <w:rsid w:val="008D624A"/>
    <w:rsid w:val="008D79C2"/>
    <w:rsid w:val="008E45D1"/>
    <w:rsid w:val="008E7625"/>
    <w:rsid w:val="008F0D5E"/>
    <w:rsid w:val="008F43CF"/>
    <w:rsid w:val="00904D51"/>
    <w:rsid w:val="00926140"/>
    <w:rsid w:val="00933DD3"/>
    <w:rsid w:val="009341A2"/>
    <w:rsid w:val="0093791B"/>
    <w:rsid w:val="00942726"/>
    <w:rsid w:val="009439D5"/>
    <w:rsid w:val="00944180"/>
    <w:rsid w:val="00950469"/>
    <w:rsid w:val="00954132"/>
    <w:rsid w:val="00962388"/>
    <w:rsid w:val="009669DB"/>
    <w:rsid w:val="00971CF4"/>
    <w:rsid w:val="00973FFC"/>
    <w:rsid w:val="00982429"/>
    <w:rsid w:val="00984020"/>
    <w:rsid w:val="00991EAF"/>
    <w:rsid w:val="009979E8"/>
    <w:rsid w:val="009A3746"/>
    <w:rsid w:val="009A4663"/>
    <w:rsid w:val="009B1B0D"/>
    <w:rsid w:val="009B5364"/>
    <w:rsid w:val="009C0CAC"/>
    <w:rsid w:val="009C17F5"/>
    <w:rsid w:val="009C1A61"/>
    <w:rsid w:val="009C7C13"/>
    <w:rsid w:val="009E0848"/>
    <w:rsid w:val="009E247D"/>
    <w:rsid w:val="009E4447"/>
    <w:rsid w:val="009E5FD2"/>
    <w:rsid w:val="009F7063"/>
    <w:rsid w:val="00A0595A"/>
    <w:rsid w:val="00A059AC"/>
    <w:rsid w:val="00A07070"/>
    <w:rsid w:val="00A07938"/>
    <w:rsid w:val="00A164F3"/>
    <w:rsid w:val="00A17514"/>
    <w:rsid w:val="00A20FFD"/>
    <w:rsid w:val="00A21E36"/>
    <w:rsid w:val="00A242E8"/>
    <w:rsid w:val="00A24FB4"/>
    <w:rsid w:val="00A270E8"/>
    <w:rsid w:val="00A3210E"/>
    <w:rsid w:val="00A33E61"/>
    <w:rsid w:val="00A34D84"/>
    <w:rsid w:val="00A4009E"/>
    <w:rsid w:val="00A40156"/>
    <w:rsid w:val="00A407A8"/>
    <w:rsid w:val="00A4261C"/>
    <w:rsid w:val="00A4290D"/>
    <w:rsid w:val="00A44724"/>
    <w:rsid w:val="00A468A5"/>
    <w:rsid w:val="00A50AE0"/>
    <w:rsid w:val="00A52E8E"/>
    <w:rsid w:val="00A65E56"/>
    <w:rsid w:val="00A67DB7"/>
    <w:rsid w:val="00A7140A"/>
    <w:rsid w:val="00A73E83"/>
    <w:rsid w:val="00A756A1"/>
    <w:rsid w:val="00A815E5"/>
    <w:rsid w:val="00A8683D"/>
    <w:rsid w:val="00AA18FC"/>
    <w:rsid w:val="00AA1F75"/>
    <w:rsid w:val="00AA38F6"/>
    <w:rsid w:val="00AA3A27"/>
    <w:rsid w:val="00AA515C"/>
    <w:rsid w:val="00AA6A46"/>
    <w:rsid w:val="00AA6D47"/>
    <w:rsid w:val="00AB2027"/>
    <w:rsid w:val="00AB698D"/>
    <w:rsid w:val="00AC0D7A"/>
    <w:rsid w:val="00AC20A5"/>
    <w:rsid w:val="00AC42C1"/>
    <w:rsid w:val="00AD1277"/>
    <w:rsid w:val="00AD389E"/>
    <w:rsid w:val="00AE0A08"/>
    <w:rsid w:val="00AE34BE"/>
    <w:rsid w:val="00AE7A9B"/>
    <w:rsid w:val="00AF19DB"/>
    <w:rsid w:val="00AF3C0C"/>
    <w:rsid w:val="00AF5C7D"/>
    <w:rsid w:val="00AF7DD3"/>
    <w:rsid w:val="00B0412D"/>
    <w:rsid w:val="00B057FB"/>
    <w:rsid w:val="00B06FAF"/>
    <w:rsid w:val="00B14AB5"/>
    <w:rsid w:val="00B176BF"/>
    <w:rsid w:val="00B4163D"/>
    <w:rsid w:val="00B430C9"/>
    <w:rsid w:val="00B46066"/>
    <w:rsid w:val="00B51540"/>
    <w:rsid w:val="00B5382E"/>
    <w:rsid w:val="00B55B11"/>
    <w:rsid w:val="00B563A6"/>
    <w:rsid w:val="00B569B5"/>
    <w:rsid w:val="00B61C95"/>
    <w:rsid w:val="00B700DC"/>
    <w:rsid w:val="00B718B0"/>
    <w:rsid w:val="00B73CF4"/>
    <w:rsid w:val="00B75AE9"/>
    <w:rsid w:val="00B80912"/>
    <w:rsid w:val="00B83C7E"/>
    <w:rsid w:val="00B857CD"/>
    <w:rsid w:val="00B9135C"/>
    <w:rsid w:val="00B915B2"/>
    <w:rsid w:val="00B93303"/>
    <w:rsid w:val="00B965CB"/>
    <w:rsid w:val="00BA1314"/>
    <w:rsid w:val="00BB074F"/>
    <w:rsid w:val="00BB3FBA"/>
    <w:rsid w:val="00BB7178"/>
    <w:rsid w:val="00BD04A4"/>
    <w:rsid w:val="00BD2E95"/>
    <w:rsid w:val="00BD5B75"/>
    <w:rsid w:val="00BE04AE"/>
    <w:rsid w:val="00BF3185"/>
    <w:rsid w:val="00BF4620"/>
    <w:rsid w:val="00BF672C"/>
    <w:rsid w:val="00BF7E50"/>
    <w:rsid w:val="00C00AAC"/>
    <w:rsid w:val="00C0339F"/>
    <w:rsid w:val="00C11A90"/>
    <w:rsid w:val="00C15122"/>
    <w:rsid w:val="00C2202D"/>
    <w:rsid w:val="00C26191"/>
    <w:rsid w:val="00C30FED"/>
    <w:rsid w:val="00C328DC"/>
    <w:rsid w:val="00C3323A"/>
    <w:rsid w:val="00C334D9"/>
    <w:rsid w:val="00C3572F"/>
    <w:rsid w:val="00C363EC"/>
    <w:rsid w:val="00C5055C"/>
    <w:rsid w:val="00C522D8"/>
    <w:rsid w:val="00C57124"/>
    <w:rsid w:val="00C57D69"/>
    <w:rsid w:val="00C6710F"/>
    <w:rsid w:val="00C67135"/>
    <w:rsid w:val="00C77A83"/>
    <w:rsid w:val="00C77F1F"/>
    <w:rsid w:val="00C954D4"/>
    <w:rsid w:val="00C97386"/>
    <w:rsid w:val="00CA21C6"/>
    <w:rsid w:val="00CA504A"/>
    <w:rsid w:val="00CA54D3"/>
    <w:rsid w:val="00CB0468"/>
    <w:rsid w:val="00CB21C1"/>
    <w:rsid w:val="00CB239E"/>
    <w:rsid w:val="00CB62F6"/>
    <w:rsid w:val="00CC10CF"/>
    <w:rsid w:val="00CD4EF5"/>
    <w:rsid w:val="00CD51FF"/>
    <w:rsid w:val="00CE3136"/>
    <w:rsid w:val="00CF3EB8"/>
    <w:rsid w:val="00CF6CD9"/>
    <w:rsid w:val="00CF743D"/>
    <w:rsid w:val="00D23DD9"/>
    <w:rsid w:val="00D27171"/>
    <w:rsid w:val="00D32A0E"/>
    <w:rsid w:val="00D37ACC"/>
    <w:rsid w:val="00D6591F"/>
    <w:rsid w:val="00D724AE"/>
    <w:rsid w:val="00D746EE"/>
    <w:rsid w:val="00D77869"/>
    <w:rsid w:val="00D8217A"/>
    <w:rsid w:val="00D95FE6"/>
    <w:rsid w:val="00D979ED"/>
    <w:rsid w:val="00DA0C12"/>
    <w:rsid w:val="00DA4BEA"/>
    <w:rsid w:val="00DC0A80"/>
    <w:rsid w:val="00DC0B4B"/>
    <w:rsid w:val="00DC1328"/>
    <w:rsid w:val="00DC2601"/>
    <w:rsid w:val="00DC3DE1"/>
    <w:rsid w:val="00DD4FDD"/>
    <w:rsid w:val="00DD6640"/>
    <w:rsid w:val="00DE4145"/>
    <w:rsid w:val="00DE4C18"/>
    <w:rsid w:val="00DE696B"/>
    <w:rsid w:val="00DF1B6F"/>
    <w:rsid w:val="00E05957"/>
    <w:rsid w:val="00E12EA1"/>
    <w:rsid w:val="00E37AE0"/>
    <w:rsid w:val="00E60CBA"/>
    <w:rsid w:val="00E63D2E"/>
    <w:rsid w:val="00E70402"/>
    <w:rsid w:val="00E7682C"/>
    <w:rsid w:val="00E82DD2"/>
    <w:rsid w:val="00E8772F"/>
    <w:rsid w:val="00E87774"/>
    <w:rsid w:val="00E908D5"/>
    <w:rsid w:val="00E90CB8"/>
    <w:rsid w:val="00E91268"/>
    <w:rsid w:val="00EA384B"/>
    <w:rsid w:val="00EB04D8"/>
    <w:rsid w:val="00EB0910"/>
    <w:rsid w:val="00EB23FB"/>
    <w:rsid w:val="00EB2AD2"/>
    <w:rsid w:val="00EB4D50"/>
    <w:rsid w:val="00EC1D45"/>
    <w:rsid w:val="00ED2C41"/>
    <w:rsid w:val="00EE1274"/>
    <w:rsid w:val="00EE279D"/>
    <w:rsid w:val="00EE2A53"/>
    <w:rsid w:val="00EE49C8"/>
    <w:rsid w:val="00EE57E2"/>
    <w:rsid w:val="00EE684E"/>
    <w:rsid w:val="00EF2DC6"/>
    <w:rsid w:val="00F00366"/>
    <w:rsid w:val="00F11D66"/>
    <w:rsid w:val="00F142D6"/>
    <w:rsid w:val="00F168CE"/>
    <w:rsid w:val="00F16CB9"/>
    <w:rsid w:val="00F236D8"/>
    <w:rsid w:val="00F24A24"/>
    <w:rsid w:val="00F24F39"/>
    <w:rsid w:val="00F33A46"/>
    <w:rsid w:val="00F37C6C"/>
    <w:rsid w:val="00F51001"/>
    <w:rsid w:val="00F57DBC"/>
    <w:rsid w:val="00F76B26"/>
    <w:rsid w:val="00F8480E"/>
    <w:rsid w:val="00F90A09"/>
    <w:rsid w:val="00F958CB"/>
    <w:rsid w:val="00FA34FB"/>
    <w:rsid w:val="00FB2421"/>
    <w:rsid w:val="00FB2749"/>
    <w:rsid w:val="00FB2E7D"/>
    <w:rsid w:val="00FB3CE3"/>
    <w:rsid w:val="00FC25CC"/>
    <w:rsid w:val="00FE0FA6"/>
    <w:rsid w:val="00FE2BC9"/>
    <w:rsid w:val="00FF437C"/>
    <w:rsid w:val="00FF453C"/>
    <w:rsid w:val="00FF463C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19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726"/>
    <w:pPr>
      <w:spacing w:before="200"/>
    </w:pPr>
    <w:rPr>
      <w:rFonts w:eastAsiaTheme="minorEastAsia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453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F453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53C"/>
  </w:style>
  <w:style w:type="paragraph" w:styleId="Stopka">
    <w:name w:val="footer"/>
    <w:basedOn w:val="Normalny"/>
    <w:link w:val="StopkaZnak"/>
    <w:uiPriority w:val="99"/>
    <w:unhideWhenUsed/>
    <w:rsid w:val="00FF4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53C"/>
  </w:style>
  <w:style w:type="paragraph" w:styleId="Tekstdymka">
    <w:name w:val="Balloon Text"/>
    <w:basedOn w:val="Normalny"/>
    <w:link w:val="TekstdymkaZnak"/>
    <w:uiPriority w:val="99"/>
    <w:semiHidden/>
    <w:unhideWhenUsed/>
    <w:rsid w:val="00FF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53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FF453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F453C"/>
    <w:rPr>
      <w:rFonts w:ascii="Arial" w:eastAsia="Times New Roman" w:hAnsi="Arial" w:cs="Arial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F453C"/>
    <w:rPr>
      <w:rFonts w:eastAsiaTheme="minorEastAsia"/>
      <w:caps/>
      <w:color w:val="243F60" w:themeColor="accent1" w:themeShade="7F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F453C"/>
    <w:rPr>
      <w:rFonts w:eastAsiaTheme="minorEastAsia"/>
      <w:caps/>
      <w:color w:val="365F91" w:themeColor="accent1" w:themeShade="BF"/>
      <w:spacing w:val="10"/>
      <w:lang w:eastAsia="pl-PL"/>
    </w:rPr>
  </w:style>
  <w:style w:type="paragraph" w:styleId="Akapitzlist">
    <w:name w:val="List Paragraph"/>
    <w:basedOn w:val="Normalny"/>
    <w:uiPriority w:val="34"/>
    <w:qFormat/>
    <w:rsid w:val="00FF453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9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91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9135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9135C"/>
    <w:rPr>
      <w:color w:val="0000FF"/>
      <w:u w:val="single"/>
    </w:rPr>
  </w:style>
  <w:style w:type="paragraph" w:styleId="Cytat">
    <w:name w:val="Quote"/>
    <w:basedOn w:val="Normalny"/>
    <w:next w:val="Normalny"/>
    <w:link w:val="CytatZnak"/>
    <w:uiPriority w:val="29"/>
    <w:qFormat/>
    <w:rsid w:val="0076758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67587"/>
    <w:rPr>
      <w:rFonts w:eastAsiaTheme="minorEastAsia"/>
      <w:i/>
      <w:iCs/>
      <w:color w:val="000000" w:themeColor="text1"/>
      <w:sz w:val="20"/>
      <w:szCs w:val="20"/>
      <w:lang w:eastAsia="pl-PL"/>
    </w:rPr>
  </w:style>
  <w:style w:type="paragraph" w:customStyle="1" w:styleId="Normalny1">
    <w:name w:val="Normalny1"/>
    <w:rsid w:val="00AC20A5"/>
    <w:pPr>
      <w:spacing w:after="0"/>
    </w:pPr>
    <w:rPr>
      <w:rFonts w:ascii="Arial" w:eastAsia="Arial" w:hAnsi="Arial" w:cs="Arial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0A5"/>
    <w:pPr>
      <w:spacing w:before="0" w:after="0" w:line="240" w:lineRule="auto"/>
    </w:pPr>
    <w:rPr>
      <w:rFonts w:ascii="Arial" w:eastAsia="Arial" w:hAnsi="Arial" w:cs="Arial"/>
      <w:color w:val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0A5"/>
    <w:rPr>
      <w:rFonts w:ascii="Arial" w:eastAsia="Arial" w:hAnsi="Arial" w:cs="Arial"/>
      <w:color w:val="000000"/>
      <w:sz w:val="20"/>
      <w:szCs w:val="20"/>
      <w:lang w:eastAsia="pl-PL"/>
    </w:rPr>
  </w:style>
  <w:style w:type="paragraph" w:customStyle="1" w:styleId="Normalny2">
    <w:name w:val="Normalny2"/>
    <w:rsid w:val="00AA6A46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A46"/>
    <w:pPr>
      <w:spacing w:before="200" w:after="200"/>
    </w:pPr>
    <w:rPr>
      <w:rFonts w:asciiTheme="minorHAnsi" w:eastAsiaTheme="minorEastAsia" w:hAnsiTheme="minorHAnsi" w:cstheme="minorBidi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A46"/>
    <w:rPr>
      <w:rFonts w:ascii="Arial" w:eastAsiaTheme="minorEastAsia" w:hAnsi="Arial" w:cs="Arial"/>
      <w:b/>
      <w:bCs/>
      <w:color w:val="000000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97DDC"/>
    <w:rPr>
      <w:b/>
      <w:bCs/>
    </w:rPr>
  </w:style>
  <w:style w:type="paragraph" w:styleId="Poprawka">
    <w:name w:val="Revision"/>
    <w:hidden/>
    <w:uiPriority w:val="99"/>
    <w:semiHidden/>
    <w:rsid w:val="00EE57E2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30AB"/>
    <w:pPr>
      <w:spacing w:before="0" w:after="0" w:line="240" w:lineRule="auto"/>
    </w:pPr>
    <w:rPr>
      <w:rFonts w:eastAsiaTheme="minorHAns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30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30A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05DF1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rsid w:val="00AC0D7A"/>
    <w:pPr>
      <w:spacing w:before="100" w:beforeAutospacing="1" w:after="100" w:afterAutospacing="1" w:line="240" w:lineRule="auto"/>
    </w:pPr>
    <w:rPr>
      <w:rFonts w:ascii="Times" w:hAnsi="Times"/>
    </w:rPr>
  </w:style>
  <w:style w:type="paragraph" w:customStyle="1" w:styleId="xxmsonormal">
    <w:name w:val="x_xmsonormal"/>
    <w:basedOn w:val="Normalny"/>
    <w:rsid w:val="007263E1"/>
    <w:pPr>
      <w:spacing w:before="100" w:beforeAutospacing="1" w:after="100" w:afterAutospacing="1" w:line="240" w:lineRule="auto"/>
    </w:pPr>
    <w:rPr>
      <w:rFonts w:ascii="Times" w:hAnsi="Times"/>
    </w:rPr>
  </w:style>
  <w:style w:type="table" w:styleId="Tabela-Siatka">
    <w:name w:val="Table Grid"/>
    <w:basedOn w:val="Standardowy"/>
    <w:uiPriority w:val="59"/>
    <w:rsid w:val="007B3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92614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7C1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7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77526">
          <w:marLeft w:val="-36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9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4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onexpress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ojciech.pietras@walk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ap.pl/aktualnosci/news%2C607157%2Cprof-szaflik-koronawirus-moze-wniknac-do-organizmu-przez-oczy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A549-19E5-4DAB-8695-C301B2D3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2020-04-16T07:52:00Z</dcterms:created>
  <dcterms:modified xsi:type="dcterms:W3CDTF">2020-04-16T07:52:00Z</dcterms:modified>
</cp:coreProperties>
</file>